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EEEA3" w14:textId="77777777" w:rsidR="0015165C" w:rsidRDefault="0015165C">
      <w:pPr>
        <w:spacing w:after="134" w:line="259" w:lineRule="auto"/>
        <w:ind w:left="97" w:right="0" w:firstLine="0"/>
        <w:jc w:val="left"/>
        <w:rPr>
          <w:b/>
          <w:sz w:val="28"/>
          <w:szCs w:val="28"/>
        </w:rPr>
      </w:pPr>
    </w:p>
    <w:p w14:paraId="4C75CB71" w14:textId="77777777" w:rsidR="0015165C" w:rsidRPr="00FF795E" w:rsidRDefault="003404BD">
      <w:pPr>
        <w:spacing w:after="134" w:line="259" w:lineRule="auto"/>
        <w:ind w:left="97" w:right="0" w:firstLine="0"/>
        <w:jc w:val="left"/>
        <w:rPr>
          <w:b/>
          <w:sz w:val="28"/>
          <w:szCs w:val="28"/>
        </w:rPr>
      </w:pPr>
      <w:r w:rsidRPr="00FF795E">
        <w:rPr>
          <w:b/>
          <w:sz w:val="28"/>
          <w:szCs w:val="28"/>
        </w:rPr>
        <w:t>Приложение №12 «Брошюра о налоге на доходы физических лиц на выигрыш к станции «Инспекция ФНС»</w:t>
      </w:r>
    </w:p>
    <w:p w14:paraId="5E0A7AED" w14:textId="77777777" w:rsidR="0015165C" w:rsidRPr="00FF795E" w:rsidRDefault="0015165C">
      <w:pPr>
        <w:spacing w:after="134" w:line="259" w:lineRule="auto"/>
        <w:ind w:left="97" w:right="0" w:firstLine="0"/>
        <w:jc w:val="center"/>
        <w:rPr>
          <w:sz w:val="28"/>
          <w:szCs w:val="28"/>
        </w:rPr>
      </w:pPr>
    </w:p>
    <w:p w14:paraId="531ABDDF" w14:textId="77777777" w:rsidR="0015165C" w:rsidRPr="00FF795E" w:rsidRDefault="003404BD">
      <w:pPr>
        <w:spacing w:after="134" w:line="259" w:lineRule="auto"/>
        <w:ind w:left="97" w:right="0" w:firstLine="0"/>
        <w:jc w:val="center"/>
        <w:rPr>
          <w:sz w:val="28"/>
          <w:szCs w:val="28"/>
        </w:rPr>
      </w:pPr>
      <w:r w:rsidRPr="00FF795E">
        <w:rPr>
          <w:sz w:val="28"/>
          <w:szCs w:val="28"/>
        </w:rPr>
        <w:t xml:space="preserve">Ставка НДФЛ на выигрыш </w:t>
      </w:r>
    </w:p>
    <w:p w14:paraId="43F303CE" w14:textId="77777777" w:rsidR="0015165C" w:rsidRPr="00FF795E" w:rsidRDefault="003404BD">
      <w:pPr>
        <w:spacing w:after="515"/>
        <w:ind w:left="86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 xml:space="preserve">Большинство выигрышей облагаются налогом на доходы физических лиц (НДФЛ) по ставке 13% (выигрыши, которые связаны с финансовым риском, например, потерей суммы, которую человек заплатил за участие в розыгрыше), но в некоторых случаях ставка составляет 35%. </w:t>
      </w:r>
      <w:r w:rsidRPr="00FF795E">
        <w:rPr>
          <w:sz w:val="28"/>
          <w:szCs w:val="28"/>
        </w:rPr>
        <w:t>Разберёмся, когда и какую ставку следует применять.</w:t>
      </w:r>
      <w:r w:rsidRPr="00FF795E">
        <w:rPr>
          <w:sz w:val="28"/>
          <w:szCs w:val="28"/>
        </w:rPr>
        <w:t xml:space="preserve"> </w:t>
      </w:r>
    </w:p>
    <w:p w14:paraId="5CE5CFF9" w14:textId="77777777" w:rsidR="0015165C" w:rsidRPr="00FF795E" w:rsidRDefault="003404BD">
      <w:pPr>
        <w:spacing w:after="0" w:line="259" w:lineRule="auto"/>
        <w:ind w:left="798" w:right="0" w:firstLine="0"/>
        <w:jc w:val="center"/>
        <w:rPr>
          <w:sz w:val="28"/>
          <w:szCs w:val="28"/>
        </w:rPr>
      </w:pPr>
      <w:r w:rsidRPr="00FF795E">
        <w:rPr>
          <w:sz w:val="28"/>
          <w:szCs w:val="28"/>
        </w:rPr>
        <w:t>Выигрыши в лотереях – 13%</w:t>
      </w:r>
      <w:r w:rsidRPr="00FF795E">
        <w:rPr>
          <w:sz w:val="28"/>
          <w:szCs w:val="28"/>
        </w:rPr>
        <w:t xml:space="preserve"> </w:t>
      </w:r>
    </w:p>
    <w:p w14:paraId="77687100" w14:textId="77777777" w:rsidR="0015165C" w:rsidRPr="00FF795E" w:rsidRDefault="003404BD">
      <w:pPr>
        <w:spacing w:after="19" w:line="259" w:lineRule="auto"/>
        <w:ind w:left="0" w:right="0" w:firstLine="0"/>
        <w:jc w:val="left"/>
        <w:rPr>
          <w:sz w:val="28"/>
          <w:szCs w:val="28"/>
        </w:rPr>
      </w:pPr>
      <w:r w:rsidRPr="00FF795E">
        <w:rPr>
          <w:sz w:val="28"/>
          <w:szCs w:val="28"/>
        </w:rPr>
        <w:t xml:space="preserve"> </w:t>
      </w:r>
    </w:p>
    <w:p w14:paraId="7CC3FC44" w14:textId="77777777" w:rsidR="0015165C" w:rsidRPr="00FF795E" w:rsidRDefault="003404BD">
      <w:pPr>
        <w:ind w:left="86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>Лотерею может организовывать только государство. Оно поручает провести её оператору – компании с правом на такую деятельность. Операторов определяют органы власти, они же зак</w:t>
      </w:r>
      <w:r w:rsidRPr="00FF795E">
        <w:rPr>
          <w:sz w:val="28"/>
          <w:szCs w:val="28"/>
        </w:rPr>
        <w:t xml:space="preserve">лючают с ними контракты и утверждают условия лотерей. На лотерейном билете обязательно указывают название такого органа власти, название оператора, номер и цену билета.  </w:t>
      </w:r>
    </w:p>
    <w:p w14:paraId="05B1B2DE" w14:textId="77777777" w:rsidR="0015165C" w:rsidRPr="00FF795E" w:rsidRDefault="003404BD">
      <w:pPr>
        <w:ind w:left="86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>Выигрыш в лотерею облагается налогом по ставке 13%. Победитель самостоятельно деклари</w:t>
      </w:r>
      <w:r w:rsidRPr="00FF795E">
        <w:rPr>
          <w:sz w:val="28"/>
          <w:szCs w:val="28"/>
        </w:rPr>
        <w:t>рует доход и оплачивает налог, если сумма выигрыша в лотерею составляет свыше 4 000 руб., но не более 15 000 руб. В случае выигрыша, равного или превышающего 15 000 руб., налог удерживается и перечисляется организацией, которая проводит лотерею. Доход в су</w:t>
      </w:r>
      <w:r w:rsidRPr="00FF795E">
        <w:rPr>
          <w:sz w:val="28"/>
          <w:szCs w:val="28"/>
        </w:rPr>
        <w:t>мме</w:t>
      </w:r>
      <w:r w:rsidRPr="00FF795E">
        <w:rPr>
          <w:color w:val="141412"/>
          <w:sz w:val="28"/>
          <w:szCs w:val="28"/>
        </w:rPr>
        <w:t xml:space="preserve"> 4 000 руб., полученный в совокупности от нескольких выигрышей за год или единовременно, не облагается налогом (как льгота по уплате налога, которая предоставляется один раз в год физическому лицу). </w:t>
      </w:r>
      <w:r w:rsidRPr="00FF795E">
        <w:rPr>
          <w:sz w:val="28"/>
          <w:szCs w:val="28"/>
        </w:rPr>
        <w:t xml:space="preserve"> </w:t>
      </w:r>
      <w:r w:rsidRPr="00FF795E">
        <w:rPr>
          <w:sz w:val="28"/>
          <w:szCs w:val="28"/>
        </w:rPr>
        <w:t xml:space="preserve"> </w:t>
      </w:r>
      <w:r w:rsidRPr="00FF795E">
        <w:rPr>
          <w:sz w:val="28"/>
          <w:szCs w:val="28"/>
        </w:rPr>
        <w:t xml:space="preserve">  </w:t>
      </w:r>
    </w:p>
    <w:p w14:paraId="0D27B35C" w14:textId="77777777" w:rsidR="0015165C" w:rsidRPr="00FF795E" w:rsidRDefault="003404BD">
      <w:pPr>
        <w:spacing w:after="69" w:line="259" w:lineRule="auto"/>
        <w:ind w:left="800" w:right="0" w:firstLine="0"/>
        <w:jc w:val="left"/>
        <w:rPr>
          <w:sz w:val="28"/>
          <w:szCs w:val="28"/>
        </w:rPr>
      </w:pPr>
      <w:r w:rsidRPr="00FF795E">
        <w:rPr>
          <w:sz w:val="28"/>
          <w:szCs w:val="28"/>
        </w:rPr>
        <w:t xml:space="preserve"> </w:t>
      </w:r>
    </w:p>
    <w:p w14:paraId="4718998D" w14:textId="77777777" w:rsidR="0015165C" w:rsidRPr="00FF795E" w:rsidRDefault="003404BD">
      <w:pPr>
        <w:spacing w:after="217"/>
        <w:ind w:left="800" w:right="0" w:firstLine="0"/>
        <w:rPr>
          <w:sz w:val="28"/>
          <w:szCs w:val="28"/>
        </w:rPr>
      </w:pPr>
      <w:r w:rsidRPr="00FF795E">
        <w:rPr>
          <w:sz w:val="28"/>
          <w:szCs w:val="28"/>
        </w:rPr>
        <w:t xml:space="preserve">Формула для расчёта налога в этом случае: </w:t>
      </w:r>
    </w:p>
    <w:p w14:paraId="15C79ADB" w14:textId="77777777" w:rsidR="0015165C" w:rsidRPr="00FF795E" w:rsidRDefault="003404BD">
      <w:pPr>
        <w:spacing w:after="99"/>
        <w:ind w:left="800" w:right="0" w:firstLine="0"/>
        <w:rPr>
          <w:sz w:val="28"/>
          <w:szCs w:val="28"/>
        </w:rPr>
      </w:pPr>
      <w:r w:rsidRPr="00FF795E">
        <w:rPr>
          <w:sz w:val="28"/>
          <w:szCs w:val="28"/>
        </w:rPr>
        <w:t xml:space="preserve">Налог = (сумма выигрыша - 4 000 руб.) × 13% </w:t>
      </w:r>
    </w:p>
    <w:p w14:paraId="258C74DD" w14:textId="77777777" w:rsidR="0015165C" w:rsidRPr="00FF795E" w:rsidRDefault="003404BD">
      <w:pPr>
        <w:spacing w:after="510"/>
        <w:ind w:left="86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>4 000 руб. – фиксированная сумма, которая не облагается налогом, независимо от суммы выигрыша в лотерею.</w:t>
      </w:r>
      <w:r w:rsidRPr="00FF795E">
        <w:rPr>
          <w:sz w:val="28"/>
          <w:szCs w:val="28"/>
        </w:rPr>
        <w:t xml:space="preserve"> </w:t>
      </w:r>
    </w:p>
    <w:p w14:paraId="186C09B2" w14:textId="77777777" w:rsidR="0015165C" w:rsidRPr="00FF795E" w:rsidRDefault="003404BD">
      <w:pPr>
        <w:spacing w:after="78" w:line="259" w:lineRule="auto"/>
        <w:ind w:left="1976" w:right="0" w:firstLine="0"/>
        <w:jc w:val="left"/>
        <w:rPr>
          <w:sz w:val="28"/>
          <w:szCs w:val="28"/>
        </w:rPr>
      </w:pPr>
      <w:r w:rsidRPr="00FF795E">
        <w:rPr>
          <w:sz w:val="28"/>
          <w:szCs w:val="28"/>
        </w:rPr>
        <w:t>Призы в рекламных акциях – 35% от их стоимости</w:t>
      </w:r>
      <w:r w:rsidRPr="00FF795E">
        <w:rPr>
          <w:sz w:val="28"/>
          <w:szCs w:val="28"/>
        </w:rPr>
        <w:t xml:space="preserve"> </w:t>
      </w:r>
    </w:p>
    <w:p w14:paraId="03BCA91D" w14:textId="77777777" w:rsidR="0015165C" w:rsidRPr="00FF795E" w:rsidRDefault="003404BD">
      <w:pPr>
        <w:spacing w:after="0" w:line="259" w:lineRule="auto"/>
        <w:ind w:left="0" w:right="0" w:firstLine="0"/>
        <w:jc w:val="left"/>
        <w:rPr>
          <w:sz w:val="28"/>
          <w:szCs w:val="28"/>
        </w:rPr>
      </w:pPr>
      <w:r w:rsidRPr="00FF795E">
        <w:rPr>
          <w:sz w:val="28"/>
          <w:szCs w:val="28"/>
        </w:rPr>
        <w:t xml:space="preserve">  </w:t>
      </w:r>
    </w:p>
    <w:p w14:paraId="77B080E5" w14:textId="77777777" w:rsidR="0015165C" w:rsidRPr="00FF795E" w:rsidRDefault="003404BD">
      <w:pPr>
        <w:ind w:left="86" w:right="0" w:firstLine="791"/>
        <w:rPr>
          <w:sz w:val="28"/>
          <w:szCs w:val="28"/>
        </w:rPr>
      </w:pPr>
      <w:r w:rsidRPr="00FF795E">
        <w:rPr>
          <w:sz w:val="28"/>
          <w:szCs w:val="28"/>
        </w:rPr>
        <w:lastRenderedPageBreak/>
        <w:t>Часто производители и торговые сети проводят розыгрыши</w:t>
      </w:r>
      <w:r w:rsidRPr="00FF795E">
        <w:rPr>
          <w:sz w:val="28"/>
          <w:szCs w:val="28"/>
        </w:rPr>
        <w:t xml:space="preserve"> призов в рекламных целях. Например, чтобы увеличить продажи или рассказать о новом товаре. В этом случае ставка НДФЛ на выигрыш составит 35%. </w:t>
      </w:r>
    </w:p>
    <w:p w14:paraId="494DB658" w14:textId="77777777" w:rsidR="0015165C" w:rsidRPr="00FF795E" w:rsidRDefault="003404BD">
      <w:pPr>
        <w:spacing w:after="72" w:line="259" w:lineRule="auto"/>
        <w:ind w:left="800" w:right="0" w:firstLine="0"/>
        <w:jc w:val="left"/>
        <w:rPr>
          <w:sz w:val="28"/>
          <w:szCs w:val="28"/>
        </w:rPr>
      </w:pPr>
      <w:r w:rsidRPr="00FF795E">
        <w:rPr>
          <w:sz w:val="28"/>
          <w:szCs w:val="28"/>
        </w:rPr>
        <w:t xml:space="preserve">  </w:t>
      </w:r>
    </w:p>
    <w:p w14:paraId="45593033" w14:textId="77777777" w:rsidR="0015165C" w:rsidRPr="00FF795E" w:rsidRDefault="003404BD">
      <w:pPr>
        <w:spacing w:after="218"/>
        <w:ind w:left="800" w:right="0" w:firstLine="0"/>
        <w:rPr>
          <w:sz w:val="28"/>
          <w:szCs w:val="28"/>
        </w:rPr>
      </w:pPr>
      <w:r w:rsidRPr="00FF795E">
        <w:rPr>
          <w:sz w:val="28"/>
          <w:szCs w:val="28"/>
        </w:rPr>
        <w:t xml:space="preserve">Налог рассчитывается по следующей формуле: </w:t>
      </w:r>
    </w:p>
    <w:p w14:paraId="099AF364" w14:textId="77777777" w:rsidR="0015165C" w:rsidRPr="00FF795E" w:rsidRDefault="003404BD">
      <w:pPr>
        <w:spacing w:after="99"/>
        <w:ind w:left="800" w:right="0" w:firstLine="0"/>
        <w:rPr>
          <w:sz w:val="28"/>
          <w:szCs w:val="28"/>
        </w:rPr>
      </w:pPr>
      <w:r w:rsidRPr="00FF795E">
        <w:rPr>
          <w:sz w:val="28"/>
          <w:szCs w:val="28"/>
        </w:rPr>
        <w:t xml:space="preserve">Налог = (сумма выигрыша - 4 000 руб.) × 35% </w:t>
      </w:r>
    </w:p>
    <w:p w14:paraId="1877F528" w14:textId="77777777" w:rsidR="0015165C" w:rsidRPr="00FF795E" w:rsidRDefault="003404BD">
      <w:pPr>
        <w:spacing w:after="242"/>
        <w:ind w:left="86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>4 000 руб. – фиксиро</w:t>
      </w:r>
      <w:r w:rsidRPr="00FF795E">
        <w:rPr>
          <w:sz w:val="28"/>
          <w:szCs w:val="28"/>
        </w:rPr>
        <w:t xml:space="preserve">ванная сумма, которая не облагается налогом, независимо от суммы приза в рекламной акции. </w:t>
      </w:r>
    </w:p>
    <w:p w14:paraId="4D04D15A" w14:textId="77777777" w:rsidR="0015165C" w:rsidRPr="00FF795E" w:rsidRDefault="003404BD">
      <w:pPr>
        <w:ind w:left="0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>Если в рекламной акции вы выиграли денежный приз, величина которого более 4 000 руб., то декларировать доход вам, скорее всего, не придётся, ведь по закону все обяза</w:t>
      </w:r>
      <w:r w:rsidRPr="00FF795E">
        <w:rPr>
          <w:sz w:val="28"/>
          <w:szCs w:val="28"/>
        </w:rPr>
        <w:t xml:space="preserve">тельства по уплате налога принимают на себя организаторы акций (выступают в качестве налоговых агентов). </w:t>
      </w:r>
    </w:p>
    <w:p w14:paraId="4CE05105" w14:textId="77777777" w:rsidR="0015165C" w:rsidRPr="00FF795E" w:rsidRDefault="003404BD">
      <w:pPr>
        <w:spacing w:after="245"/>
        <w:ind w:left="0" w:right="0" w:firstLine="791"/>
        <w:rPr>
          <w:sz w:val="28"/>
          <w:szCs w:val="28"/>
        </w:rPr>
      </w:pPr>
      <w:r w:rsidRPr="00FF795E">
        <w:rPr>
          <w:sz w:val="28"/>
          <w:szCs w:val="28"/>
        </w:rPr>
        <w:t>Если вы выиграли не деньги, а товар – материальную вещь, например, бытовую технику, недвижимость или автомобиль, то в этом случае вам, возможно, придётся самостоятельно задекларировать и уплатить налог, если условиями акции не предусмотрено иное. Базой для</w:t>
      </w:r>
      <w:r w:rsidRPr="00FF795E">
        <w:rPr>
          <w:sz w:val="28"/>
          <w:szCs w:val="28"/>
        </w:rPr>
        <w:t xml:space="preserve"> расчёта налога выступает стоимость выигранного приза, которую документально подтверждает организатор акции. </w:t>
      </w:r>
    </w:p>
    <w:p w14:paraId="54911929" w14:textId="77777777" w:rsidR="0015165C" w:rsidRPr="00FF795E" w:rsidRDefault="003404BD">
      <w:pPr>
        <w:spacing w:after="0" w:line="259" w:lineRule="auto"/>
        <w:ind w:left="701" w:right="0" w:firstLine="0"/>
        <w:jc w:val="left"/>
        <w:rPr>
          <w:sz w:val="28"/>
          <w:szCs w:val="28"/>
        </w:rPr>
      </w:pPr>
      <w:r w:rsidRPr="00FF795E">
        <w:rPr>
          <w:rFonts w:eastAsia="Arial"/>
          <w:sz w:val="28"/>
          <w:szCs w:val="28"/>
        </w:rPr>
        <w:t xml:space="preserve"> </w:t>
      </w:r>
    </w:p>
    <w:sectPr w:rsidR="0015165C" w:rsidRPr="00FF795E">
      <w:headerReference w:type="default" r:id="rId6"/>
      <w:footerReference w:type="default" r:id="rId7"/>
      <w:pgSz w:w="11909" w:h="16834"/>
      <w:pgMar w:top="490" w:right="951" w:bottom="864" w:left="85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479A8" w14:textId="77777777" w:rsidR="003404BD" w:rsidRDefault="003404BD">
      <w:pPr>
        <w:spacing w:after="0" w:line="240" w:lineRule="auto"/>
      </w:pPr>
      <w:r>
        <w:separator/>
      </w:r>
    </w:p>
  </w:endnote>
  <w:endnote w:type="continuationSeparator" w:id="0">
    <w:p w14:paraId="0D870323" w14:textId="77777777" w:rsidR="003404BD" w:rsidRDefault="0034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BA3EB" w14:textId="77777777" w:rsidR="0015165C" w:rsidRDefault="003404BD"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  <w:rPr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5E17531B" wp14:editId="3FDC1A6F">
          <wp:extent cx="1717785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17785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</w:t>
    </w:r>
  </w:p>
  <w:p w14:paraId="623C5F49" w14:textId="77777777" w:rsidR="0015165C" w:rsidRDefault="003404BD">
    <w:pPr>
      <w:tabs>
        <w:tab w:val="center" w:pos="4677"/>
        <w:tab w:val="right" w:pos="9355"/>
      </w:tabs>
      <w:spacing w:after="0" w:line="240" w:lineRule="auto"/>
      <w:ind w:left="0" w:right="0" w:firstLine="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 w:rsidR="00FF795E">
      <w:rPr>
        <w:sz w:val="24"/>
        <w:szCs w:val="24"/>
      </w:rPr>
      <w:fldChar w:fldCharType="separate"/>
    </w:r>
    <w:r w:rsidR="00FF795E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89331" w14:textId="77777777" w:rsidR="003404BD" w:rsidRDefault="003404BD">
      <w:pPr>
        <w:spacing w:after="0" w:line="240" w:lineRule="auto"/>
      </w:pPr>
      <w:r>
        <w:separator/>
      </w:r>
    </w:p>
  </w:footnote>
  <w:footnote w:type="continuationSeparator" w:id="0">
    <w:p w14:paraId="242EF13A" w14:textId="77777777" w:rsidR="003404BD" w:rsidRDefault="0034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2E10B" w14:textId="77777777" w:rsidR="0015165C" w:rsidRDefault="003404BD">
    <w:pPr>
      <w:spacing w:after="160" w:line="259" w:lineRule="auto"/>
      <w:ind w:left="0" w:right="0" w:firstLine="0"/>
      <w:jc w:val="right"/>
    </w:pPr>
    <w:r>
      <w:rPr>
        <w:color w:val="999999"/>
        <w:sz w:val="20"/>
        <w:szCs w:val="20"/>
      </w:rPr>
      <w:t>Сити-квест «Финансовый навигатор» для 9-11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C"/>
    <w:rsid w:val="0015165C"/>
    <w:rsid w:val="003404B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2517"/>
  <w15:docId w15:val="{10D0FEB2-1ACB-4643-ACF2-719BAFED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>
      <w:pPr>
        <w:spacing w:after="4" w:line="288" w:lineRule="auto"/>
        <w:ind w:left="101" w:right="5" w:firstLine="69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2020-07-23T14:30:00Z</dcterms:created>
  <dcterms:modified xsi:type="dcterms:W3CDTF">2020-07-23T14:30:00Z</dcterms:modified>
</cp:coreProperties>
</file>