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47" w:rsidRDefault="00B44E4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44E47" w:rsidRDefault="00B44E47">
      <w:pPr>
        <w:pStyle w:val="ConsPlusNormal"/>
        <w:jc w:val="both"/>
        <w:outlineLvl w:val="0"/>
      </w:pPr>
    </w:p>
    <w:p w:rsidR="00B44E47" w:rsidRDefault="00B44E47">
      <w:pPr>
        <w:pStyle w:val="ConsPlusTitle"/>
        <w:jc w:val="center"/>
        <w:outlineLvl w:val="0"/>
      </w:pPr>
      <w:r>
        <w:t>ПРАВИТЕЛЬСТВО ПЕРМСКОГО КРАЯ</w:t>
      </w:r>
    </w:p>
    <w:p w:rsidR="00B44E47" w:rsidRDefault="00B44E47">
      <w:pPr>
        <w:pStyle w:val="ConsPlusTitle"/>
        <w:jc w:val="center"/>
      </w:pPr>
    </w:p>
    <w:p w:rsidR="00B44E47" w:rsidRDefault="00B44E47">
      <w:pPr>
        <w:pStyle w:val="ConsPlusTitle"/>
        <w:jc w:val="center"/>
      </w:pPr>
      <w:r>
        <w:t>ПОСТАНОВЛЕНИЕ</w:t>
      </w:r>
    </w:p>
    <w:p w:rsidR="00B44E47" w:rsidRDefault="00B44E47">
      <w:pPr>
        <w:pStyle w:val="ConsPlusTitle"/>
        <w:jc w:val="center"/>
      </w:pPr>
      <w:r>
        <w:t>от 3 октября 2013 г. N 1326-п</w:t>
      </w:r>
    </w:p>
    <w:p w:rsidR="00B44E47" w:rsidRDefault="00B44E47">
      <w:pPr>
        <w:pStyle w:val="ConsPlusTitle"/>
        <w:jc w:val="center"/>
      </w:pPr>
    </w:p>
    <w:p w:rsidR="00B44E47" w:rsidRDefault="00B44E47">
      <w:pPr>
        <w:pStyle w:val="ConsPlusTitle"/>
        <w:jc w:val="center"/>
      </w:pPr>
      <w:r>
        <w:t>ОБ УТВЕРЖДЕНИИ ГОСУДАРСТВЕННОЙ ПРОГРАММЫ ПЕРМСКОГО КРАЯ</w:t>
      </w:r>
    </w:p>
    <w:p w:rsidR="00B44E47" w:rsidRDefault="00B44E47">
      <w:pPr>
        <w:pStyle w:val="ConsPlusTitle"/>
        <w:jc w:val="center"/>
      </w:pPr>
      <w:r>
        <w:t>"ОБЩЕСТВО И ВЛАСТЬ"</w:t>
      </w:r>
    </w:p>
    <w:p w:rsidR="00B44E47" w:rsidRDefault="00B44E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4E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47" w:rsidRDefault="00B44E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47" w:rsidRDefault="00B44E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06.12.2013 </w:t>
            </w:r>
            <w:hyperlink r:id="rId6">
              <w:r>
                <w:rPr>
                  <w:color w:val="0000FF"/>
                </w:rPr>
                <w:t>N 1723-п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20.12.2013 </w:t>
            </w:r>
            <w:hyperlink r:id="rId7">
              <w:r>
                <w:rPr>
                  <w:color w:val="0000FF"/>
                </w:rPr>
                <w:t>N 1784-п</w:t>
              </w:r>
            </w:hyperlink>
            <w:r>
              <w:rPr>
                <w:color w:val="392C69"/>
              </w:rPr>
              <w:t xml:space="preserve">, от 16.04.2014 </w:t>
            </w:r>
            <w:hyperlink r:id="rId8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25.07.2014 </w:t>
            </w:r>
            <w:hyperlink r:id="rId9">
              <w:r>
                <w:rPr>
                  <w:color w:val="0000FF"/>
                </w:rPr>
                <w:t>N 687-п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05.09.2014 </w:t>
            </w:r>
            <w:hyperlink r:id="rId10">
              <w:r>
                <w:rPr>
                  <w:color w:val="0000FF"/>
                </w:rPr>
                <w:t>N 945-п</w:t>
              </w:r>
            </w:hyperlink>
            <w:r>
              <w:rPr>
                <w:color w:val="392C69"/>
              </w:rPr>
              <w:t xml:space="preserve">, от 30.09.2014 </w:t>
            </w:r>
            <w:hyperlink r:id="rId11">
              <w:r>
                <w:rPr>
                  <w:color w:val="0000FF"/>
                </w:rPr>
                <w:t>N 1100-п</w:t>
              </w:r>
            </w:hyperlink>
            <w:r>
              <w:rPr>
                <w:color w:val="392C69"/>
              </w:rPr>
              <w:t xml:space="preserve">, от 14.11.2014 </w:t>
            </w:r>
            <w:hyperlink r:id="rId12">
              <w:r>
                <w:rPr>
                  <w:color w:val="0000FF"/>
                </w:rPr>
                <w:t>N 1317-п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13">
              <w:r>
                <w:rPr>
                  <w:color w:val="0000FF"/>
                </w:rPr>
                <w:t>N 1415-п</w:t>
              </w:r>
            </w:hyperlink>
            <w:r>
              <w:rPr>
                <w:color w:val="392C69"/>
              </w:rPr>
              <w:t xml:space="preserve">, от 01.04.2015 </w:t>
            </w:r>
            <w:hyperlink r:id="rId14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 xml:space="preserve">, от 16.06.2015 </w:t>
            </w:r>
            <w:hyperlink r:id="rId15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16">
              <w:r>
                <w:rPr>
                  <w:color w:val="0000FF"/>
                </w:rPr>
                <w:t>N 689-п</w:t>
              </w:r>
            </w:hyperlink>
            <w:r>
              <w:rPr>
                <w:color w:val="392C69"/>
              </w:rPr>
              <w:t xml:space="preserve">, от 25.09.2015 </w:t>
            </w:r>
            <w:hyperlink r:id="rId17">
              <w:r>
                <w:rPr>
                  <w:color w:val="0000FF"/>
                </w:rPr>
                <w:t>N 725-п</w:t>
              </w:r>
            </w:hyperlink>
            <w:r>
              <w:rPr>
                <w:color w:val="392C69"/>
              </w:rPr>
              <w:t xml:space="preserve">, от 09.10.2015 </w:t>
            </w:r>
            <w:hyperlink r:id="rId18">
              <w:r>
                <w:rPr>
                  <w:color w:val="0000FF"/>
                </w:rPr>
                <w:t>N 820-п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24.06.2016 </w:t>
            </w:r>
            <w:hyperlink r:id="rId19">
              <w:r>
                <w:rPr>
                  <w:color w:val="0000FF"/>
                </w:rPr>
                <w:t>N 392-п</w:t>
              </w:r>
            </w:hyperlink>
            <w:r>
              <w:rPr>
                <w:color w:val="392C69"/>
              </w:rPr>
              <w:t xml:space="preserve">, от 05.09.2016 </w:t>
            </w:r>
            <w:hyperlink r:id="rId20">
              <w:r>
                <w:rPr>
                  <w:color w:val="0000FF"/>
                </w:rPr>
                <w:t>N 699-п</w:t>
              </w:r>
            </w:hyperlink>
            <w:r>
              <w:rPr>
                <w:color w:val="392C69"/>
              </w:rPr>
              <w:t xml:space="preserve">, от 26.09.2016 </w:t>
            </w:r>
            <w:hyperlink r:id="rId21">
              <w:r>
                <w:rPr>
                  <w:color w:val="0000FF"/>
                </w:rPr>
                <w:t>N 831-п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17.10.2016 </w:t>
            </w:r>
            <w:hyperlink r:id="rId22">
              <w:r>
                <w:rPr>
                  <w:color w:val="0000FF"/>
                </w:rPr>
                <w:t>N 944-п</w:t>
              </w:r>
            </w:hyperlink>
            <w:r>
              <w:rPr>
                <w:color w:val="392C69"/>
              </w:rPr>
              <w:t xml:space="preserve">, от 22.03.2017 </w:t>
            </w:r>
            <w:hyperlink r:id="rId23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 xml:space="preserve">, от 19.04.2017 </w:t>
            </w:r>
            <w:hyperlink r:id="rId24">
              <w:r>
                <w:rPr>
                  <w:color w:val="0000FF"/>
                </w:rPr>
                <w:t>N 264-п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03.05.2017 </w:t>
            </w:r>
            <w:hyperlink r:id="rId25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12.07.2017 </w:t>
            </w:r>
            <w:hyperlink r:id="rId26">
              <w:r>
                <w:rPr>
                  <w:color w:val="0000FF"/>
                </w:rPr>
                <w:t>N 644-п</w:t>
              </w:r>
            </w:hyperlink>
            <w:r>
              <w:rPr>
                <w:color w:val="392C69"/>
              </w:rPr>
              <w:t xml:space="preserve">, от 28.09.2017 </w:t>
            </w:r>
            <w:hyperlink r:id="rId27">
              <w:r>
                <w:rPr>
                  <w:color w:val="0000FF"/>
                </w:rPr>
                <w:t>N 798-п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11.10.2017 </w:t>
            </w:r>
            <w:hyperlink r:id="rId28">
              <w:r>
                <w:rPr>
                  <w:color w:val="0000FF"/>
                </w:rPr>
                <w:t>N 828-п</w:t>
              </w:r>
            </w:hyperlink>
            <w:r>
              <w:rPr>
                <w:color w:val="392C69"/>
              </w:rPr>
              <w:t xml:space="preserve">, от 18.10.2017 </w:t>
            </w:r>
            <w:hyperlink r:id="rId29">
              <w:r>
                <w:rPr>
                  <w:color w:val="0000FF"/>
                </w:rPr>
                <w:t>N 865-п</w:t>
              </w:r>
            </w:hyperlink>
            <w:r>
              <w:rPr>
                <w:color w:val="392C69"/>
              </w:rPr>
              <w:t xml:space="preserve">, от 10.11.2017 </w:t>
            </w:r>
            <w:hyperlink r:id="rId30">
              <w:r>
                <w:rPr>
                  <w:color w:val="0000FF"/>
                </w:rPr>
                <w:t>N 894-п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12.04.2018 </w:t>
            </w:r>
            <w:hyperlink r:id="rId31">
              <w:r>
                <w:rPr>
                  <w:color w:val="0000FF"/>
                </w:rPr>
                <w:t>N 188-п</w:t>
              </w:r>
            </w:hyperlink>
            <w:r>
              <w:rPr>
                <w:color w:val="392C69"/>
              </w:rPr>
              <w:t xml:space="preserve">, от 25.07.2018 </w:t>
            </w:r>
            <w:hyperlink r:id="rId32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30.08.2018 </w:t>
            </w:r>
            <w:hyperlink r:id="rId33">
              <w:r>
                <w:rPr>
                  <w:color w:val="0000FF"/>
                </w:rPr>
                <w:t>N 478-п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34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, от 19.11.2018 </w:t>
            </w:r>
            <w:hyperlink r:id="rId35">
              <w:r>
                <w:rPr>
                  <w:color w:val="0000FF"/>
                </w:rPr>
                <w:t>N 715-п</w:t>
              </w:r>
            </w:hyperlink>
            <w:r>
              <w:rPr>
                <w:color w:val="392C69"/>
              </w:rPr>
              <w:t xml:space="preserve">, от 14.12.2018 </w:t>
            </w:r>
            <w:hyperlink r:id="rId36">
              <w:r>
                <w:rPr>
                  <w:color w:val="0000FF"/>
                </w:rPr>
                <w:t>N 801-п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07.02.2019 </w:t>
            </w:r>
            <w:hyperlink r:id="rId37">
              <w:r>
                <w:rPr>
                  <w:color w:val="0000FF"/>
                </w:rPr>
                <w:t>N 51-п</w:t>
              </w:r>
            </w:hyperlink>
            <w:r>
              <w:rPr>
                <w:color w:val="392C69"/>
              </w:rPr>
              <w:t xml:space="preserve">, от 22.03.2019 </w:t>
            </w:r>
            <w:hyperlink r:id="rId38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24.04.2019 </w:t>
            </w:r>
            <w:hyperlink r:id="rId39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10.07.2019 </w:t>
            </w:r>
            <w:hyperlink r:id="rId40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 xml:space="preserve">, от 26.09.2019 </w:t>
            </w:r>
            <w:hyperlink r:id="rId41">
              <w:r>
                <w:rPr>
                  <w:color w:val="0000FF"/>
                </w:rPr>
                <w:t>N 675-п</w:t>
              </w:r>
            </w:hyperlink>
            <w:r>
              <w:rPr>
                <w:color w:val="392C69"/>
              </w:rPr>
              <w:t xml:space="preserve">, от 06.11.2019 </w:t>
            </w:r>
            <w:hyperlink r:id="rId42">
              <w:r>
                <w:rPr>
                  <w:color w:val="0000FF"/>
                </w:rPr>
                <w:t>N 809-п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24.12.2019 </w:t>
            </w:r>
            <w:hyperlink r:id="rId43">
              <w:r>
                <w:rPr>
                  <w:color w:val="0000FF"/>
                </w:rPr>
                <w:t>N 976-п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44">
              <w:r>
                <w:rPr>
                  <w:color w:val="0000FF"/>
                </w:rPr>
                <w:t>N 113-п</w:t>
              </w:r>
            </w:hyperlink>
            <w:r>
              <w:rPr>
                <w:color w:val="392C69"/>
              </w:rPr>
              <w:t xml:space="preserve">, от 09.04.2020 </w:t>
            </w:r>
            <w:hyperlink r:id="rId45">
              <w:r>
                <w:rPr>
                  <w:color w:val="0000FF"/>
                </w:rPr>
                <w:t>N 183-п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15.07.2020 </w:t>
            </w:r>
            <w:hyperlink r:id="rId46">
              <w:r>
                <w:rPr>
                  <w:color w:val="0000FF"/>
                </w:rPr>
                <w:t>N 520-п</w:t>
              </w:r>
            </w:hyperlink>
            <w:r>
              <w:rPr>
                <w:color w:val="392C69"/>
              </w:rPr>
              <w:t xml:space="preserve">, от 30.09.2020 </w:t>
            </w:r>
            <w:hyperlink r:id="rId47">
              <w:r>
                <w:rPr>
                  <w:color w:val="0000FF"/>
                </w:rPr>
                <w:t>N 743-п</w:t>
              </w:r>
            </w:hyperlink>
            <w:r>
              <w:rPr>
                <w:color w:val="392C69"/>
              </w:rPr>
              <w:t xml:space="preserve">, от 31.03.2021 </w:t>
            </w:r>
            <w:hyperlink r:id="rId48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07.07.2021 </w:t>
            </w:r>
            <w:hyperlink r:id="rId49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, от 25.08.2021 </w:t>
            </w:r>
            <w:hyperlink r:id="rId50">
              <w:r>
                <w:rPr>
                  <w:color w:val="0000FF"/>
                </w:rPr>
                <w:t>N 614-п</w:t>
              </w:r>
            </w:hyperlink>
            <w:r>
              <w:rPr>
                <w:color w:val="392C69"/>
              </w:rPr>
              <w:t xml:space="preserve">, от 30.09.2021 </w:t>
            </w:r>
            <w:hyperlink r:id="rId51">
              <w:r>
                <w:rPr>
                  <w:color w:val="0000FF"/>
                </w:rPr>
                <w:t>N 717-п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05.10.2021 </w:t>
            </w:r>
            <w:hyperlink r:id="rId52">
              <w:r>
                <w:rPr>
                  <w:color w:val="0000FF"/>
                </w:rPr>
                <w:t>N 745-п</w:t>
              </w:r>
            </w:hyperlink>
            <w:r>
              <w:rPr>
                <w:color w:val="392C69"/>
              </w:rPr>
              <w:t xml:space="preserve">, от 10.03.2022 </w:t>
            </w:r>
            <w:hyperlink r:id="rId53">
              <w:r>
                <w:rPr>
                  <w:color w:val="0000FF"/>
                </w:rPr>
                <w:t>N 181-п</w:t>
              </w:r>
            </w:hyperlink>
            <w:r>
              <w:rPr>
                <w:color w:val="392C69"/>
              </w:rPr>
              <w:t xml:space="preserve">, от 27.05.2022 </w:t>
            </w:r>
            <w:hyperlink r:id="rId54">
              <w:r>
                <w:rPr>
                  <w:color w:val="0000FF"/>
                </w:rPr>
                <w:t>N 435-п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03.08.2022 </w:t>
            </w:r>
            <w:hyperlink r:id="rId55">
              <w:r>
                <w:rPr>
                  <w:color w:val="0000FF"/>
                </w:rPr>
                <w:t>N 644-п</w:t>
              </w:r>
            </w:hyperlink>
            <w:r>
              <w:rPr>
                <w:color w:val="392C69"/>
              </w:rPr>
              <w:t xml:space="preserve">, от 29.09.2022 </w:t>
            </w:r>
            <w:hyperlink r:id="rId56">
              <w:r>
                <w:rPr>
                  <w:color w:val="0000FF"/>
                </w:rPr>
                <w:t>N 808-п</w:t>
              </w:r>
            </w:hyperlink>
            <w:r>
              <w:rPr>
                <w:color w:val="392C69"/>
              </w:rPr>
              <w:t xml:space="preserve">, от 30.11.2022 </w:t>
            </w:r>
            <w:hyperlink r:id="rId57">
              <w:r>
                <w:rPr>
                  <w:color w:val="0000FF"/>
                </w:rPr>
                <w:t>N 1019-п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19.05.2023 </w:t>
            </w:r>
            <w:hyperlink r:id="rId58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 xml:space="preserve">, от 26.06.2023 </w:t>
            </w:r>
            <w:hyperlink r:id="rId59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 xml:space="preserve">, от 05.07.2023 </w:t>
            </w:r>
            <w:hyperlink r:id="rId60">
              <w:r>
                <w:rPr>
                  <w:color w:val="0000FF"/>
                </w:rPr>
                <w:t>N 498-п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09.08.2023 </w:t>
            </w:r>
            <w:hyperlink r:id="rId61">
              <w:r>
                <w:rPr>
                  <w:color w:val="0000FF"/>
                </w:rPr>
                <w:t>N 614-п</w:t>
              </w:r>
            </w:hyperlink>
            <w:r>
              <w:rPr>
                <w:color w:val="392C69"/>
              </w:rPr>
              <w:t xml:space="preserve">, от 29.09.2023 </w:t>
            </w:r>
            <w:hyperlink r:id="rId62">
              <w:r>
                <w:rPr>
                  <w:color w:val="0000FF"/>
                </w:rPr>
                <w:t>N 752-п</w:t>
              </w:r>
            </w:hyperlink>
            <w:r>
              <w:rPr>
                <w:color w:val="392C69"/>
              </w:rPr>
              <w:t xml:space="preserve">, от 08.11.2023 </w:t>
            </w:r>
            <w:hyperlink r:id="rId63">
              <w:r>
                <w:rPr>
                  <w:color w:val="0000FF"/>
                </w:rPr>
                <w:t>N 873-п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20.12.2023 </w:t>
            </w:r>
            <w:hyperlink r:id="rId64">
              <w:r>
                <w:rPr>
                  <w:color w:val="0000FF"/>
                </w:rPr>
                <w:t>N 1011-п</w:t>
              </w:r>
            </w:hyperlink>
            <w:r>
              <w:rPr>
                <w:color w:val="392C69"/>
              </w:rPr>
              <w:t xml:space="preserve">, от 31.01.2024 </w:t>
            </w:r>
            <w:hyperlink r:id="rId65">
              <w:r>
                <w:rPr>
                  <w:color w:val="0000FF"/>
                </w:rPr>
                <w:t>N 57-п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47" w:rsidRDefault="00B44E47">
            <w:pPr>
              <w:pStyle w:val="ConsPlusNormal"/>
            </w:pPr>
          </w:p>
        </w:tc>
      </w:tr>
    </w:tbl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 xml:space="preserve">В соответствии со </w:t>
      </w:r>
      <w:hyperlink r:id="rId66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и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10 февраля 2020 г. N 61-п "Об утверждении перечня государственных программ Пермского края" Правительство Пермского края постановляет:</w:t>
      </w:r>
    </w:p>
    <w:p w:rsidR="00B44E47" w:rsidRDefault="00B44E47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29.09.2023 N 752-п)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55">
        <w:r>
          <w:rPr>
            <w:color w:val="0000FF"/>
          </w:rPr>
          <w:t>программу</w:t>
        </w:r>
      </w:hyperlink>
      <w:r>
        <w:t xml:space="preserve"> Пермского края "Общество и власть".</w:t>
      </w:r>
    </w:p>
    <w:p w:rsidR="00B44E47" w:rsidRDefault="00B44E47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28.09.2017 N 798-п)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6 мая 2013 г. N 382-п "Об утверждении долгосрочной целевой программы "Патриотическое воспитание жителей Пермского края на 2013-2017 годы".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2014 года, но не ранее чем через 10 дней после дня его официального опубликования.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руководителя Администрации губернатора Пермского края (по согласованию).</w:t>
      </w:r>
    </w:p>
    <w:p w:rsidR="00B44E47" w:rsidRDefault="00B44E47">
      <w:pPr>
        <w:pStyle w:val="ConsPlusNormal"/>
        <w:jc w:val="both"/>
      </w:pPr>
      <w:r>
        <w:t xml:space="preserve">(п. 4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28.09.2018 N 527-п)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right"/>
      </w:pPr>
      <w:r>
        <w:t>Председатель</w:t>
      </w:r>
    </w:p>
    <w:p w:rsidR="00B44E47" w:rsidRDefault="00B44E47">
      <w:pPr>
        <w:pStyle w:val="ConsPlusNormal"/>
        <w:jc w:val="right"/>
      </w:pPr>
      <w:r>
        <w:t>Правительства Пермского края</w:t>
      </w:r>
    </w:p>
    <w:p w:rsidR="00B44E47" w:rsidRDefault="00B44E47">
      <w:pPr>
        <w:pStyle w:val="ConsPlusNormal"/>
        <w:jc w:val="right"/>
      </w:pPr>
      <w:r>
        <w:t>Г.П.ТУШНОЛОБОВ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right"/>
        <w:outlineLvl w:val="0"/>
      </w:pPr>
      <w:r>
        <w:t>УТВЕРЖДЕНА</w:t>
      </w:r>
    </w:p>
    <w:p w:rsidR="00B44E47" w:rsidRDefault="00B44E47">
      <w:pPr>
        <w:pStyle w:val="ConsPlusNormal"/>
        <w:jc w:val="right"/>
      </w:pPr>
      <w:r>
        <w:t>Постановлением</w:t>
      </w:r>
    </w:p>
    <w:p w:rsidR="00B44E47" w:rsidRDefault="00B44E47">
      <w:pPr>
        <w:pStyle w:val="ConsPlusNormal"/>
        <w:jc w:val="right"/>
      </w:pPr>
      <w:r>
        <w:t>Правительства</w:t>
      </w:r>
    </w:p>
    <w:p w:rsidR="00B44E47" w:rsidRDefault="00B44E47">
      <w:pPr>
        <w:pStyle w:val="ConsPlusNormal"/>
        <w:jc w:val="right"/>
      </w:pPr>
      <w:r>
        <w:t>Пермского края</w:t>
      </w:r>
    </w:p>
    <w:p w:rsidR="00B44E47" w:rsidRDefault="00B44E47">
      <w:pPr>
        <w:pStyle w:val="ConsPlusNormal"/>
        <w:jc w:val="right"/>
      </w:pPr>
      <w:r>
        <w:t>от 03.10.2013 N 1326-п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</w:pPr>
      <w:bookmarkStart w:id="0" w:name="P55"/>
      <w:bookmarkEnd w:id="0"/>
      <w:r>
        <w:t>ГОСУДАРСТВЕННАЯ ПРОГРАММА ПЕРМСКОГО КРАЯ</w:t>
      </w:r>
    </w:p>
    <w:p w:rsidR="00B44E47" w:rsidRDefault="00B44E47">
      <w:pPr>
        <w:pStyle w:val="ConsPlusTitle"/>
        <w:jc w:val="center"/>
      </w:pPr>
      <w:r>
        <w:t>"ОБЩЕСТВО И ВЛАСТЬ"</w:t>
      </w:r>
    </w:p>
    <w:p w:rsidR="00B44E47" w:rsidRDefault="00B44E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4E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47" w:rsidRDefault="00B44E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47" w:rsidRDefault="00B44E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29.09.2023 </w:t>
            </w:r>
            <w:hyperlink r:id="rId72">
              <w:r>
                <w:rPr>
                  <w:color w:val="0000FF"/>
                </w:rPr>
                <w:t>N 752-п</w:t>
              </w:r>
            </w:hyperlink>
            <w:r>
              <w:rPr>
                <w:color w:val="392C69"/>
              </w:rPr>
              <w:t>,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31.01.2024 </w:t>
            </w:r>
            <w:hyperlink r:id="rId73">
              <w:r>
                <w:rPr>
                  <w:color w:val="0000FF"/>
                </w:rPr>
                <w:t>N 57-п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47" w:rsidRDefault="00B44E47">
            <w:pPr>
              <w:pStyle w:val="ConsPlusNormal"/>
            </w:pPr>
          </w:p>
        </w:tc>
      </w:tr>
    </w:tbl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1"/>
      </w:pPr>
      <w:r>
        <w:t>ПАСПОРТ</w:t>
      </w:r>
    </w:p>
    <w:p w:rsidR="00B44E47" w:rsidRDefault="00B44E47">
      <w:pPr>
        <w:pStyle w:val="ConsPlusTitle"/>
        <w:jc w:val="center"/>
      </w:pPr>
      <w:r>
        <w:t>государственной программы Пермского края "Общество и власть"</w:t>
      </w:r>
    </w:p>
    <w:p w:rsidR="00B44E47" w:rsidRDefault="00B44E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2"/>
        <w:gridCol w:w="460"/>
        <w:gridCol w:w="2324"/>
        <w:gridCol w:w="1024"/>
        <w:gridCol w:w="1108"/>
        <w:gridCol w:w="1144"/>
        <w:gridCol w:w="1144"/>
      </w:tblGrid>
      <w:tr w:rsidR="00B44E47">
        <w:tc>
          <w:tcPr>
            <w:tcW w:w="1852" w:type="dxa"/>
          </w:tcPr>
          <w:p w:rsidR="00B44E47" w:rsidRDefault="00B44E47">
            <w:pPr>
              <w:pStyle w:val="ConsPlusNormal"/>
            </w:pPr>
            <w:r>
              <w:t>Куратор государственной программы</w:t>
            </w:r>
          </w:p>
        </w:tc>
        <w:tc>
          <w:tcPr>
            <w:tcW w:w="7204" w:type="dxa"/>
            <w:gridSpan w:val="6"/>
            <w:vAlign w:val="center"/>
          </w:tcPr>
          <w:p w:rsidR="00B44E47" w:rsidRDefault="00B44E47">
            <w:pPr>
              <w:pStyle w:val="ConsPlusNormal"/>
            </w:pPr>
            <w:r>
              <w:t>Смертин Александр Николаевич, исполняющий обязанности руководителя Администрации губернатора Пермского края</w:t>
            </w:r>
          </w:p>
        </w:tc>
      </w:tr>
      <w:tr w:rsidR="00B44E47">
        <w:tc>
          <w:tcPr>
            <w:tcW w:w="1852" w:type="dxa"/>
          </w:tcPr>
          <w:p w:rsidR="00B44E47" w:rsidRDefault="00B44E47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7204" w:type="dxa"/>
            <w:gridSpan w:val="6"/>
            <w:vAlign w:val="center"/>
          </w:tcPr>
          <w:p w:rsidR="00B44E47" w:rsidRDefault="00B44E47">
            <w:pPr>
              <w:pStyle w:val="ConsPlusNormal"/>
            </w:pPr>
            <w:r>
              <w:t>Политов Леонид Вячеславович, первый заместитель руководителя Администрации губернатора Пермского края</w:t>
            </w:r>
          </w:p>
        </w:tc>
      </w:tr>
      <w:tr w:rsidR="00B44E47">
        <w:tc>
          <w:tcPr>
            <w:tcW w:w="1852" w:type="dxa"/>
          </w:tcPr>
          <w:p w:rsidR="00B44E47" w:rsidRDefault="00B44E47">
            <w:pPr>
              <w:pStyle w:val="ConsPlusNormal"/>
            </w:pPr>
            <w:r>
              <w:t>Период реализации государственной программы</w:t>
            </w:r>
          </w:p>
        </w:tc>
        <w:tc>
          <w:tcPr>
            <w:tcW w:w="7204" w:type="dxa"/>
            <w:gridSpan w:val="6"/>
          </w:tcPr>
          <w:p w:rsidR="00B44E47" w:rsidRDefault="00B44E47">
            <w:pPr>
              <w:pStyle w:val="ConsPlusNormal"/>
            </w:pPr>
            <w:r>
              <w:t>Этап I: 2014 - 2017 годы;</w:t>
            </w:r>
          </w:p>
          <w:p w:rsidR="00B44E47" w:rsidRDefault="00B44E47">
            <w:pPr>
              <w:pStyle w:val="ConsPlusNormal"/>
            </w:pPr>
            <w:r>
              <w:t>Этап II: 2018 - 2023 годы;</w:t>
            </w:r>
          </w:p>
          <w:p w:rsidR="00B44E47" w:rsidRDefault="00B44E47">
            <w:pPr>
              <w:pStyle w:val="ConsPlusNormal"/>
            </w:pPr>
            <w:r>
              <w:t>Этап III: 2024 - 2026 годы</w:t>
            </w:r>
          </w:p>
        </w:tc>
      </w:tr>
      <w:tr w:rsidR="00B44E47">
        <w:tc>
          <w:tcPr>
            <w:tcW w:w="1852" w:type="dxa"/>
            <w:vMerge w:val="restart"/>
          </w:tcPr>
          <w:p w:rsidR="00B44E47" w:rsidRDefault="00B44E47">
            <w:pPr>
              <w:pStyle w:val="ConsPlusNormal"/>
            </w:pPr>
            <w:r>
              <w:t>Цели государственной программы</w:t>
            </w:r>
          </w:p>
        </w:tc>
        <w:tc>
          <w:tcPr>
            <w:tcW w:w="7204" w:type="dxa"/>
            <w:gridSpan w:val="6"/>
          </w:tcPr>
          <w:p w:rsidR="00B44E47" w:rsidRDefault="00B44E47">
            <w:pPr>
              <w:pStyle w:val="ConsPlusNormal"/>
            </w:pPr>
            <w:r>
              <w:t>Гармонизация межнациональных отношений, сохранение и поддержка этнокультурного и языкового многообразия Пермского края и доведение уровня доли граждан, положительно оценивающих состояние межнациональных отношений, до 92,6% к 2026 году</w:t>
            </w:r>
          </w:p>
        </w:tc>
      </w:tr>
      <w:tr w:rsidR="00B44E47">
        <w:tc>
          <w:tcPr>
            <w:tcW w:w="185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7204" w:type="dxa"/>
            <w:gridSpan w:val="6"/>
          </w:tcPr>
          <w:p w:rsidR="00B44E47" w:rsidRDefault="00B44E47">
            <w:pPr>
              <w:pStyle w:val="ConsPlusNormal"/>
            </w:pPr>
            <w:r>
              <w:t>Укрепление межрелигиозного согласия в Пермском крае, поддержание удовлетворенности населения имеющимися возможностями реализации своих религиозных потребностей на уровне 94,0%</w:t>
            </w:r>
          </w:p>
        </w:tc>
      </w:tr>
      <w:tr w:rsidR="00B44E47">
        <w:tc>
          <w:tcPr>
            <w:tcW w:w="185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7204" w:type="dxa"/>
            <w:gridSpan w:val="6"/>
          </w:tcPr>
          <w:p w:rsidR="00B44E47" w:rsidRDefault="00B44E47">
            <w:pPr>
              <w:pStyle w:val="ConsPlusNormal"/>
            </w:pPr>
            <w:r>
              <w:t>Формирование условий для эффективного использования потенциала гражданского общества и доведение активности участия социально ориентированных некоммерческих организаций и инициативных граждан в конкурсах на реализацию социальных проектов до 420 единиц к 2026 году</w:t>
            </w:r>
          </w:p>
        </w:tc>
      </w:tr>
      <w:tr w:rsidR="00B44E47">
        <w:tc>
          <w:tcPr>
            <w:tcW w:w="185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7204" w:type="dxa"/>
            <w:gridSpan w:val="6"/>
          </w:tcPr>
          <w:p w:rsidR="00B44E47" w:rsidRDefault="00B44E47">
            <w:pPr>
              <w:pStyle w:val="ConsPlusNormal"/>
            </w:pPr>
            <w:r>
              <w:t>Содействие формированию у жителей Пермского края патриотической гражданской позиции и поддержание доли граждан, которые обозначают для себя в качестве важного элемента самоопределения любовь к Отечеству, содействие всестороннему развитию Родины, уважение истории и культурных традиций страны и края, на уровне 94,0%</w:t>
            </w:r>
          </w:p>
        </w:tc>
      </w:tr>
      <w:tr w:rsidR="00B44E47">
        <w:tc>
          <w:tcPr>
            <w:tcW w:w="185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7204" w:type="dxa"/>
            <w:gridSpan w:val="6"/>
          </w:tcPr>
          <w:p w:rsidR="00B44E47" w:rsidRDefault="00B44E47">
            <w:pPr>
              <w:pStyle w:val="ConsPlusNormal"/>
            </w:pPr>
            <w:r>
              <w:t>Поддержка волонтерского движения в Пермском крае, и доведение доли граждан, занимающихся волонтерской (добровольческой) деятельностью, до 18,8% к 2026 году</w:t>
            </w:r>
          </w:p>
        </w:tc>
      </w:tr>
      <w:tr w:rsidR="00B44E47">
        <w:tc>
          <w:tcPr>
            <w:tcW w:w="1852" w:type="dxa"/>
            <w:vMerge w:val="restart"/>
          </w:tcPr>
          <w:p w:rsidR="00B44E47" w:rsidRDefault="00B44E47">
            <w:pPr>
              <w:pStyle w:val="ConsPlusNormal"/>
            </w:pPr>
            <w:r>
              <w:t>Целевые показатели государственной программы</w:t>
            </w:r>
          </w:p>
        </w:tc>
        <w:tc>
          <w:tcPr>
            <w:tcW w:w="46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024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396" w:type="dxa"/>
            <w:gridSpan w:val="3"/>
          </w:tcPr>
          <w:p w:rsidR="00B44E47" w:rsidRDefault="00B44E47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B44E47">
        <w:tc>
          <w:tcPr>
            <w:tcW w:w="185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46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324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024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(прогноз)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(прогноз)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(прогноз)</w:t>
            </w:r>
          </w:p>
        </w:tc>
      </w:tr>
      <w:tr w:rsidR="00B44E47">
        <w:tc>
          <w:tcPr>
            <w:tcW w:w="185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460" w:type="dxa"/>
          </w:tcPr>
          <w:p w:rsidR="00B44E47" w:rsidRDefault="00B44E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B44E47" w:rsidRDefault="00B44E47">
            <w:pPr>
              <w:pStyle w:val="ConsPlusNormal"/>
            </w:pPr>
            <w:r>
              <w:t>Доля граждан, положительно оценивающих состояние межнациональных отношений, в общем количестве граждан Российской Федерации, проживающих в Пермском крае</w:t>
            </w:r>
          </w:p>
        </w:tc>
        <w:tc>
          <w:tcPr>
            <w:tcW w:w="1024" w:type="dxa"/>
          </w:tcPr>
          <w:p w:rsidR="00B44E47" w:rsidRDefault="00B44E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92,4</w:t>
            </w:r>
          </w:p>
        </w:tc>
        <w:tc>
          <w:tcPr>
            <w:tcW w:w="1144" w:type="dxa"/>
          </w:tcPr>
          <w:p w:rsidR="00B44E47" w:rsidRDefault="00B44E47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144" w:type="dxa"/>
          </w:tcPr>
          <w:p w:rsidR="00B44E47" w:rsidRDefault="00B44E47">
            <w:pPr>
              <w:pStyle w:val="ConsPlusNormal"/>
              <w:jc w:val="center"/>
            </w:pPr>
            <w:r>
              <w:t>92,6</w:t>
            </w:r>
          </w:p>
        </w:tc>
      </w:tr>
      <w:tr w:rsidR="00B44E47">
        <w:tc>
          <w:tcPr>
            <w:tcW w:w="185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460" w:type="dxa"/>
          </w:tcPr>
          <w:p w:rsidR="00B44E47" w:rsidRDefault="00B44E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B44E47" w:rsidRDefault="00B44E47">
            <w:pPr>
              <w:pStyle w:val="ConsPlusNormal"/>
            </w:pPr>
            <w:r>
              <w:t>Доля граждан, удовлетворенных имеющимися возможностями реализации своих религиозных потребностей, в общем количестве взрослого населения Пермского края</w:t>
            </w:r>
          </w:p>
        </w:tc>
        <w:tc>
          <w:tcPr>
            <w:tcW w:w="1024" w:type="dxa"/>
          </w:tcPr>
          <w:p w:rsidR="00B44E47" w:rsidRDefault="00B44E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144" w:type="dxa"/>
          </w:tcPr>
          <w:p w:rsidR="00B44E47" w:rsidRDefault="00B44E47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144" w:type="dxa"/>
          </w:tcPr>
          <w:p w:rsidR="00B44E47" w:rsidRDefault="00B44E47">
            <w:pPr>
              <w:pStyle w:val="ConsPlusNormal"/>
              <w:jc w:val="center"/>
            </w:pPr>
            <w:r>
              <w:t>94,0</w:t>
            </w:r>
          </w:p>
        </w:tc>
      </w:tr>
      <w:tr w:rsidR="00B44E47">
        <w:tc>
          <w:tcPr>
            <w:tcW w:w="185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460" w:type="dxa"/>
          </w:tcPr>
          <w:p w:rsidR="00B44E47" w:rsidRDefault="00B44E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B44E47" w:rsidRDefault="00B44E47">
            <w:pPr>
              <w:pStyle w:val="ConsPlusNormal"/>
            </w:pPr>
            <w:r>
              <w:t>Уровень патриотических настроений среди населения Пермского края</w:t>
            </w:r>
          </w:p>
        </w:tc>
        <w:tc>
          <w:tcPr>
            <w:tcW w:w="1024" w:type="dxa"/>
          </w:tcPr>
          <w:p w:rsidR="00B44E47" w:rsidRDefault="00B44E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144" w:type="dxa"/>
          </w:tcPr>
          <w:p w:rsidR="00B44E47" w:rsidRDefault="00B44E47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144" w:type="dxa"/>
          </w:tcPr>
          <w:p w:rsidR="00B44E47" w:rsidRDefault="00B44E47">
            <w:pPr>
              <w:pStyle w:val="ConsPlusNormal"/>
              <w:jc w:val="center"/>
            </w:pPr>
            <w:r>
              <w:t>94,0</w:t>
            </w:r>
          </w:p>
        </w:tc>
      </w:tr>
      <w:tr w:rsidR="00B44E47">
        <w:tc>
          <w:tcPr>
            <w:tcW w:w="185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460" w:type="dxa"/>
          </w:tcPr>
          <w:p w:rsidR="00B44E47" w:rsidRDefault="00B44E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B44E47" w:rsidRDefault="00B44E47">
            <w:pPr>
              <w:pStyle w:val="ConsPlusNormal"/>
            </w:pPr>
            <w:r>
              <w:t>Уровень активности участия социально ориентированных некоммерческих организаций и инициативных граждан в конкурсах на реализацию социальных проектов</w:t>
            </w:r>
          </w:p>
        </w:tc>
        <w:tc>
          <w:tcPr>
            <w:tcW w:w="1024" w:type="dxa"/>
          </w:tcPr>
          <w:p w:rsidR="00B44E47" w:rsidRDefault="00B44E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144" w:type="dxa"/>
          </w:tcPr>
          <w:p w:rsidR="00B44E47" w:rsidRDefault="00B44E47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144" w:type="dxa"/>
          </w:tcPr>
          <w:p w:rsidR="00B44E47" w:rsidRDefault="00B44E47">
            <w:pPr>
              <w:pStyle w:val="ConsPlusNormal"/>
              <w:jc w:val="center"/>
            </w:pPr>
            <w:r>
              <w:t>420</w:t>
            </w:r>
          </w:p>
        </w:tc>
      </w:tr>
      <w:tr w:rsidR="00B44E47">
        <w:tc>
          <w:tcPr>
            <w:tcW w:w="185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460" w:type="dxa"/>
          </w:tcPr>
          <w:p w:rsidR="00B44E47" w:rsidRDefault="00B44E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B44E47" w:rsidRDefault="00B44E47">
            <w:pPr>
              <w:pStyle w:val="ConsPlusNormal"/>
            </w:pPr>
            <w:r>
              <w:t xml:space="preserve">Доля граждан, </w:t>
            </w:r>
            <w:r>
              <w:lastRenderedPageBreak/>
              <w:t>занимающихся волонтерской (добровольческой) деятельностью</w:t>
            </w:r>
          </w:p>
        </w:tc>
        <w:tc>
          <w:tcPr>
            <w:tcW w:w="1024" w:type="dxa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144" w:type="dxa"/>
          </w:tcPr>
          <w:p w:rsidR="00B44E47" w:rsidRDefault="00B44E47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144" w:type="dxa"/>
          </w:tcPr>
          <w:p w:rsidR="00B44E47" w:rsidRDefault="00B44E47">
            <w:pPr>
              <w:pStyle w:val="ConsPlusNormal"/>
              <w:jc w:val="center"/>
            </w:pPr>
            <w:r>
              <w:t>18,8</w:t>
            </w:r>
          </w:p>
        </w:tc>
      </w:tr>
      <w:tr w:rsidR="00B44E47">
        <w:tc>
          <w:tcPr>
            <w:tcW w:w="1852" w:type="dxa"/>
            <w:vMerge w:val="restart"/>
          </w:tcPr>
          <w:p w:rsidR="00B44E47" w:rsidRDefault="00B44E47">
            <w:pPr>
              <w:pStyle w:val="ConsPlusNormal"/>
            </w:pPr>
            <w:r>
              <w:lastRenderedPageBreak/>
              <w:t>Объемы и источники финансового обеспечения государственной программы</w:t>
            </w:r>
          </w:p>
        </w:tc>
        <w:tc>
          <w:tcPr>
            <w:tcW w:w="2784" w:type="dxa"/>
            <w:gridSpan w:val="2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4420" w:type="dxa"/>
            <w:gridSpan w:val="4"/>
          </w:tcPr>
          <w:p w:rsidR="00B44E47" w:rsidRDefault="00B44E47">
            <w:pPr>
              <w:pStyle w:val="ConsPlusNormal"/>
              <w:jc w:val="center"/>
            </w:pPr>
            <w:r>
              <w:t>Расходы (тыс. рублей)</w:t>
            </w:r>
          </w:p>
        </w:tc>
      </w:tr>
      <w:tr w:rsidR="00B44E47">
        <w:tc>
          <w:tcPr>
            <w:tcW w:w="185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784" w:type="dxa"/>
            <w:gridSpan w:val="2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(план)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(план)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(план)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Итого</w:t>
            </w:r>
          </w:p>
        </w:tc>
      </w:tr>
      <w:tr w:rsidR="00B44E47">
        <w:tc>
          <w:tcPr>
            <w:tcW w:w="185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784" w:type="dxa"/>
            <w:gridSpan w:val="2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911177,5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815586,3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1654550,5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3381314,3</w:t>
            </w:r>
          </w:p>
        </w:tc>
      </w:tr>
      <w:tr w:rsidR="00B44E47">
        <w:tc>
          <w:tcPr>
            <w:tcW w:w="185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784" w:type="dxa"/>
            <w:gridSpan w:val="2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901080,8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815586,3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1654550,5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3371217,6</w:t>
            </w:r>
          </w:p>
        </w:tc>
      </w:tr>
      <w:tr w:rsidR="00B44E47">
        <w:tc>
          <w:tcPr>
            <w:tcW w:w="185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784" w:type="dxa"/>
            <w:gridSpan w:val="2"/>
          </w:tcPr>
          <w:p w:rsidR="00B44E47" w:rsidRDefault="00B44E4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10096,7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10096,7</w:t>
            </w:r>
          </w:p>
        </w:tc>
      </w:tr>
    </w:tbl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1"/>
      </w:pPr>
      <w:r>
        <w:t>I. Стратегические приоритеты государственной программы</w:t>
      </w:r>
    </w:p>
    <w:p w:rsidR="00B44E47" w:rsidRDefault="00B44E47">
      <w:pPr>
        <w:pStyle w:val="ConsPlusTitle"/>
        <w:jc w:val="center"/>
      </w:pPr>
      <w:r>
        <w:t>Пермского края "Общество и власть"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В основе того или иного общественного порядка согласно всем теориям общественного развития лежит общественный договор как система неоформленных, но фактически существующих обязательств власти и разных общественных групп. Власть берет на себя обязательство создать форматы, через которые граждане могут участвовать в общественно-политическом процессе. От общества власть ожидает общественно-политической активности при строгом соблюдении закона и готовности к компромиссам с властью и между различными общественными группами.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Социально активное общество требует от государства создать максимально благоприятные условия для реализации общественных программ. Власть показывает готовность создать такие условия.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Государственная программа Пермского края "Общество и власть" (далее - Программа) направлена на создание механизмов, обеспечивающих адекватное реагирование власти на общественный запрос со стороны общественных институтов, удовлетворение религиозных и национальных потребностей населения, поддержку гражданских инициатив, мониторинг и учет общественного мнения в решениях региональной власти. В связи с этим целями Программы являются: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1. гармонизация межнациональных отношений, сохранение и поддержка этнокультурного и языкового многообразия Пермского края и доведение уровня доли граждан, положительно оценивающих состояние межнациональных отношений, до 92,6% к 2026 году;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2. укрепление межрелигиозного согласия в Пермском крае, поддержание удовлетворенности населения имеющимися возможностями реализации своих религиозных потребностей на уровне 94,0%;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3. формирование условий для эффективного использования потенциала гражданского общества и доведение активности участия социально ориентированных некоммерческих организаций и инициативных граждан в конкурсах на реализацию социальных проектов до 420 единиц к 2026 году;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4. содействие формированию у жителей Пермского края патриотической гражданской позиции и поддержание доли граждан, которые обозначают для себя в качестве важного элемента самоопределения любовь к Отечеству, содействие всестороннему развитию Родины, уважение истории и культурных традиций страны и края, на уровне 94,0%;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lastRenderedPageBreak/>
        <w:t>5. поддержка волонтерского движения в Пермском крае и доведение доли граждан, занимающихся волонтерской (добровольческой) деятельностью, до 18,8% к 2026 году.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Приоритетными направлениями взаимодействия органов власти и институтов гражданского общества в Пермском крае являются: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1. поддержка и развитие добровольчества (волонтерства) в Пермском крае;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2. реализация эффективной национальной политики в Пермском крае;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3. развитие государственно-конфессиональных отношений на территории Пермского края;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4. содействие в развитии некоммерческого сектора;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5. содействие формированию у жителей Пермского края гражданской позиции, патриотических настроений;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6. содействие развитию правовой, политической и финансовой культуры населения Пермского края, оценка и диагностика тенденций развития общественно-политических процессов в регионе;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7. реализация государственной политики в области архивного дела в Пермском крае.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Данные приоритеты реализуются в рамках следующих проектов и комплексов мероприятий.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1.1. Региональный проект "Социальная активность"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С 2022 года Пермский край принимает участие в федеральном конкурсе на реализацию практик поддержки и развития добровольчества (волонтерства) "Регион добрых дел" в рамках реализации федерального проекта "Социальная активность" национального проекта "Образование" в целях развития волонтерской (добровольческой) деятельности, создания инфраструктуры поддержки волонтерства (добровольчества) во всех сферах человеческой деятельности, привлекая 9,0 млн руб. федеральных средств в 2023 году и 10,1 млн руб. в 2024 году на реализацию лучших практик в сфере добровольчества (волонтерства).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Общественно значимый результат регионального проекта установлен в соответствии с федеральным проектом "Социальная активность" национального проекта "Образование", который направлен на решение задачи по созданию условий для развития наставничества, поддержки общественных инициатив и проектов, в том числе в сфере добровольчества (волонтерства), в соответствии с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Российской Федерации от 07 мая 2018 г. N 204 "О национальных целях и стратегических задачах развития Российской Федерации на период до 2024 года".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Показателем реализации данного проекта является 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деятельность. Прогнозные значения показателя установлены соглашением о реализации федерального проекта "Социальная активность" на территории Пермского края в количестве 0,4247 млн чел. на 2024 - 2026 годы.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рамках регионального проекта: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реализуются лучшие практики поддержки добровольчества (волонтерства) по итогам проведения ежегодного конкурса по предоставлению субсидии субъектам Российской Федерации на реализацию практик поддержки и развития добровольчества (волонтерства) "Регион добрых </w:t>
      </w:r>
      <w:r>
        <w:lastRenderedPageBreak/>
        <w:t>дел";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осуществляются мероприятия с целью прохождения координаторами добровольцев (волонтеров) курсов (лекций, программ) по работе в сфере добровольчества (волонтерства) и технологиям работы с добровольцами (волонтерами) на базе центров поддержки добровольчества (волонтерства), некоммерческих организаций (далее - НКО), образовательных организаций и иных учреждений, осуществляющих деятельность в сфере добровольчества (волонтерства);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проводится информационная и рекламная кампании, в том числе размещаются рекламные ролики на ТВ и в информационно-телекоммуникационной сети "Интернет".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1.2. Региональный проект "Развитие инфраструктуры в сфере</w:t>
      </w:r>
    </w:p>
    <w:p w:rsidR="00B44E47" w:rsidRDefault="00B44E47">
      <w:pPr>
        <w:pStyle w:val="ConsPlusTitle"/>
        <w:jc w:val="center"/>
      </w:pPr>
      <w:r>
        <w:t>патриотического воспитания"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В рамках адресной инвестиционной программы Пермского края с 2025 по 2027 год предусмотрены проектно-изыскательские и строительно-монтажные работы по имущественному комплексу государственного бюджетного учреждения "Пермский краевой учебно-методический центр военно-методического воспитания молодежи "Авангард".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настоящее время учебные сборы для обучения начальным знаниям в области обороны и основам военной службы допризывной молодежи Пермского края проводятся на арендованных площадках коммерческих загородных лагерей и образовательных учреждений Пермского края. При вводе в эксплуатацию нового имущественного комплекса к 2027 году будет возможность проведения учебных сборов с проектной мощностью 300 человек.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1.3. Комплекс процессных мероприятий "Укрепление единства</w:t>
      </w:r>
    </w:p>
    <w:p w:rsidR="00B44E47" w:rsidRDefault="00B44E47">
      <w:pPr>
        <w:pStyle w:val="ConsPlusTitle"/>
        <w:jc w:val="center"/>
      </w:pPr>
      <w:r>
        <w:t>российской нации, формирование общероссийской гражданской</w:t>
      </w:r>
    </w:p>
    <w:p w:rsidR="00B44E47" w:rsidRDefault="00B44E47">
      <w:pPr>
        <w:pStyle w:val="ConsPlusTitle"/>
        <w:jc w:val="center"/>
      </w:pPr>
      <w:r>
        <w:t>идентичности и этнокультурное развитие народов</w:t>
      </w:r>
    </w:p>
    <w:p w:rsidR="00B44E47" w:rsidRDefault="00B44E47">
      <w:pPr>
        <w:pStyle w:val="ConsPlusTitle"/>
        <w:jc w:val="center"/>
      </w:pPr>
      <w:r>
        <w:t>Пермского края"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Сегодня Пермский край - сложносоставный в этническом отношении регион. На территории субъекта проживают представители более 120 народов.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Сфера государственной национальной политики Пермского края не просто одна из наиболее сложных и многоуровневых общественных систем, но и система, обладающая внутренней структурой и собственными механизмами развития. И задача органов власти не только констатировать и выявлять фактор наличия собственного механизма развития, но и обеспечивать и регулировать вектор этого развития в конструктивном направлении.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Системность и комплексность деятельности органов государственной власти Пермского края в сфере межэтнических отношений обеспечивается на основе концептуальных подходов, воплощающихся в краевых целевых программах. С 1993 года, когда в Пермской области была разработана первая в России программа поддержки развития национальных культур, реализовано пять программ.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Главным результатом реализации программного подхода явилось сохранение межнациональной стабильности в регионе. Важен и накопленный позитивный опыт практического воссоздания национальных традиций разных народов Пермского края, которые в новых кардинально изменившихся условиях не утрачивают своей способности активно воздействовать и влиять на все сферы общественной жизни.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Благодаря программе поддержки развития национальных культур работа по сохранению самобытности народов Пермского края, а также по профилактике проявлений этнического экстремизма приобрела системный характер, оформилась в качестве одного из стратегических </w:t>
      </w:r>
      <w:r>
        <w:lastRenderedPageBreak/>
        <w:t>направлений развития социально-экономической сферы Пермского края, получила широкий общественный резонанс в других регионах России.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Применение программных средств и методов позволило качественно улучшить и увеличить количество мероприятий с этнической тематикой.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рамках программ получили развитие школы с изучением родных языков, национальные народные праздники и фольклорные фестивали, региональные творческие мастерские и выставки по народным промыслам и ремеслам, ежегодный пермский межрегиональный форум "Русский мир", Общественная приемная для мигрантов, Школа русского языка для представителей новых этнических групп, этнографические экспедиции, конференции, детские профильные лагеря.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Вместе с тем в сфере межнациональных отношений имеются нерешенные проблемы, такие как: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отсутствие мотивации к изучению родного языка у учащихся и отсутствие мотивации к преподаванию языка у педагогов;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необходимость постоянного обновления учебно-методического комплекса для коми-пермяцких и коми-язьвинских школ;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необходимость включения регионального компонента в изучение языка и литературы для национальных школ Пермского края;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высокий уровень юридической безграмотности этнических трудовых мигрантов. Трудовые мигранты прибывают в Пермский край, не имея минимальных представлений об особенностях российского трудового законодательства, что создает почву для злоупотреблений со стороны недобросовестных работодателей и провоцирует непреднамеренные нарушения законодательства самими мигрантами. Эти обстоятельства формируют в среде мигрантов чувство недоверия к органам власти, влияют на рост количества правонарушений со стороны мигрантов.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Программа поддержки развития национальных культур строится на основе целевого подхода по сохранению и развитию самобытности трех основных групп народов, проживающих на территории Пермского края: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народов, для которых территория Пермского края является исконной и единственной территорией проживания, - коми-пермяков и коми-язьвинцев. Основной задачей по отношению к народам данной группы является сохранение и развитие их этнической уникальности;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народов, традиционно населяющих Пермский край. Данную группу представляют русские, татары, башкиры, белорусы, украинцы, удмурты, марийцы, чуваши, евреи, поляки, немцы, проживающие в регионе на протяжении столетий. Основной задачей по отношению к народам данной группы является создание условий для самостоятельного развития с учетом удовлетворения национальных потребностей;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этнические группы, активно развивающиеся в рамках современных миграционных процессов (народы Кавказа, Средней Азии). Основной задачей по отношению к народам данной группы является содействие их представителям в социальной адаптации и интеграции в местное сообщество.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Решение поставленных задач возможно только при совместной работе органов государственной власти, органов местного самоуправления и общественности.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рамках организации этой работы в Пермском крае: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созданы подразделения по внутренней политике в администрациях районов и городских </w:t>
      </w:r>
      <w:r>
        <w:lastRenderedPageBreak/>
        <w:t>округов;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муниципальных образованиях назначены ответственные за мониторинг этнополитической ситуации в территориях;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муниципалитетах ведется реализация муниципальных программ по национальной политике;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осуществляется ежегодное обучение на курсах повышения квалификации муниципальных сотрудников, отвечающих за этноконфессиональную сферу.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целях координации деятельности всех заинтересованных структур в сфере реализации государственной национальной политики в Пермском крае действуют несколько коллегиальных площадок: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координационный совет по национальным вопросам при губернаторе Пермского края. На примере краевого координационного совета в районах и городах Пермского края созданы консультативные органы - муниципальные координационные советы по национальным вопросам;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совет руководителей национальных общественных объединений Пермского края.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Приоритеты и цели государственной национальной политики Пермского края определены в соответствии с положениями следующих стратегических документов:</w:t>
      </w:r>
    </w:p>
    <w:p w:rsidR="00B44E47" w:rsidRDefault="00B44E47">
      <w:pPr>
        <w:pStyle w:val="ConsPlusNormal"/>
        <w:spacing w:before="220"/>
        <w:ind w:firstLine="540"/>
        <w:jc w:val="both"/>
      </w:pPr>
      <w:hyperlink r:id="rId75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N 1666 "О Стратегии государственной национальной политики Российской Федерации на период до 2025 года";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государственной </w:t>
      </w:r>
      <w:hyperlink r:id="rId76">
        <w:r>
          <w:rPr>
            <w:color w:val="0000FF"/>
          </w:rPr>
          <w:t>программы</w:t>
        </w:r>
      </w:hyperlink>
      <w:r>
        <w:t xml:space="preserve"> Российской Федерации "Реализация государственной национальной политики", утвержденной постановлением Правительства Российской Федерации от 29 декабря 2016 г. N 1532;</w:t>
      </w:r>
    </w:p>
    <w:p w:rsidR="00B44E47" w:rsidRDefault="00B44E47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Стратегии</w:t>
        </w:r>
      </w:hyperlink>
      <w:r>
        <w:t xml:space="preserve"> противодействия экстремизму в Российской Федерации до 2025 года, утвержденной Указом Президента Российской Федерации от 29 мая 2020 г. N 344;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национальных целей развития Российской Федерации на период до 2030 года, определенных </w:t>
      </w:r>
      <w:hyperlink r:id="rId78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года";</w:t>
      </w:r>
    </w:p>
    <w:p w:rsidR="00B44E47" w:rsidRDefault="00B44E47">
      <w:pPr>
        <w:pStyle w:val="ConsPlusNormal"/>
        <w:spacing w:before="220"/>
        <w:ind w:firstLine="540"/>
        <w:jc w:val="both"/>
      </w:pPr>
      <w:hyperlink r:id="rId79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Федерации, утвержденной Указом Президента Российской Федерации от 02 июля 2021 г. N 400 "О Стратегии национальной безопасности Российской Федерации".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 учетом основных положений указанных стратегических документов приоритетами государственной национальной политики Пермского края являются: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укрепление гражданского единства, гражданского самосознания и сохранение самобытности многонационального народа Российской Федерации (российской нации);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сохранение этнокультурного и языкового многообразия Пермского края;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сохранение русского языка как государственного языка Российской Федерации и языков народов Российской Федерации, проживающих в Пермском крае;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гармонизация межнациональных (межэтнических) отношений, профилактика экстремизма и предупреждение конфликтов на национальной и религиозной почве;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lastRenderedPageBreak/>
        <w:t>создание дополнительных социально-экономических, политических и культурных условий для улучшения социального благополучия граждан, обеспечения межнационального и межрелигиозного мира и согласия в Пермском крае.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соответствии с приоритетами государственной национальной политики Пермского края целями программы поддержки развития национальных культур являются: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укрепление национального согласия, обеспечение политической и социальной стабильности, развитие демократических институтов путем оказания поддержки некоммерческим организациям в сфере реализации государственной национальной политики;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укрепление общероссийской гражданской идентичности и единства многонационального народа Российской Федерации (российской нации);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сохранение стабильно высокого уровня толерантного отношения к представителям другой национальности;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гармонизация национальных и межнациональных (межэтнических) отношений, 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 и увеличение доли граждан, положительно оценивающих состояние межнациональных отношений, в общем количестве граждан Российской Федерации, проживающих в Пермском крае;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обеспечение успешной социальной и культурной адаптации иностранных граждан в Российской Федерации и их интеграции в российское общество.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Программа поддержки развития национальных культур является ключевым инструментом государственного управления в сфере реализации государственной национальной политики Пермского края.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Реализация государственной национальной политики Российской Федерации в соответствии с </w:t>
      </w:r>
      <w:hyperlink r:id="rId80">
        <w:r>
          <w:rPr>
            <w:color w:val="0000FF"/>
          </w:rPr>
          <w:t>пунктами 42</w:t>
        </w:r>
      </w:hyperlink>
      <w:r>
        <w:t xml:space="preserve">, </w:t>
      </w:r>
      <w:hyperlink r:id="rId81">
        <w:r>
          <w:rPr>
            <w:color w:val="0000FF"/>
          </w:rPr>
          <w:t>43 части 1 статьи 44</w:t>
        </w:r>
      </w:hyperlink>
      <w:r>
        <w:t xml:space="preserve"> Федерального закона от 21 декабря 2021 г. N 414-ФЗ "Об общих принципах организации публичной власти в субъектах Российской Федерации" является предметом совместного ведения Российской Федерации и субъектов Российской Федерации, в связи с чем приоритеты Пермского края коррелируют с приоритетами государственной национальной политики Российской Федерации, определенными на федеральном уровне, с учетом региональной специфики.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 обеспечивается посредством развития институтов гражданского общества, поддержки общественно значимых инициатив, развития взаимодействия институтов гражданского общества и населения с органами публичной власти в решении вопросов, которые могут вызвать рост социальной напряженности.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Ежегодно проводимые семинары по реализации государственной национальной политики в субъектах Российской Федерации способствуют повышению эффективности государственного и муниципального управления в сфере реализации государственной национальной политики Российской Федерации.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(российской нации), сохранения </w:t>
      </w:r>
      <w:r>
        <w:lastRenderedPageBreak/>
        <w:t>межнационального мира и согласия осуществляется в рамках реализации Программы путем предоставления субсидий из регионального бюджета некоммерческим организациям, осуществляющим деятельность в сфере реализации государственной национальной политики Российской Федерации.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Установление полномочий и ответственности руководителей (должностных лиц) органов государственной власти Пермского края и органов местного самоуправления в сфере профилактики экстремизма и раннего предупреждения межнациональных (межэтнических) и межрелигиозных конфликтов и напряженности обеспечивается в том числе посредством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Совершенствование мер правового регулирования в отношении институтов гражданского общества, а также оказание государственной поддержки некоммерческим организациям, осуществляющим деятельность в сфере реализации государственной национальной политики Российской Федерации, обеспечивают создание условий для повышения участия институтов гражданского общества, в том числе межнациональных общественных объединений, национально-культурных автономий, некоммерческих организаций в сфере духовно-просветительской деятельности и иных некоммерческих организаций, осуществляющих деятельность, направленную на гармонизацию межнациональных (межэтнических) и межрелигиозных отношений, в решении задач государственной национальной политики Российской Федерации.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Совершенствование мер правового регулирования в отношении иностранных граждан, противодействие незаконной миграции, усиление контроля за миграционными потоками являются основами для успешной социальной и культурной адаптации и интеграции иностранных граждан в российское общество.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1.4. Комплекс процессных мероприятий "Развитие</w:t>
      </w:r>
    </w:p>
    <w:p w:rsidR="00B44E47" w:rsidRDefault="00B44E47">
      <w:pPr>
        <w:pStyle w:val="ConsPlusTitle"/>
        <w:jc w:val="center"/>
      </w:pPr>
      <w:r>
        <w:t>государственно-конфессиональных отношений"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 xml:space="preserve">Одним из важных направлений является обеспечение конституционного права граждан на свободу совести и вероисповеданий, формирование цивилизованных государственно-церковных (конфессиональных) отношений, реализация в полном объеме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от 26 сентября 1997 г. N 125-ФЗ "О свободе совести и о религиозных объединениях".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Пермском крае зарегистрировано 499 религиозных организаций &lt;1&gt;. Среди них около 50% организаций представляют Пермскую митрополию Русской Православной Церкви, 20% - мусульманские организации, 5% - организации Русской Православной Старообрядческой Церкви, 25% - организации иных религиозных конфессий и деноминаций, в основном протестантского толка.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&lt;1&gt; На 01 января 2023 года.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По данным социологических исследований, в регионе количество граждан, относящих себя к верующим, является стабильным и составляет 75 - 77% жителей Пермского края. В регионе традиционно высок уровень доверия к институту церкви, уровень удовлетворенности возможностью реализации своих религиозных потребностей у верующих жителей Пермского края составляет 94%. В Пермском крае остается стабильно высокий уровень веротерпимости (толерантности). Более 90% жителей Пермского края ежегодно характеризуют отношения между людьми разного вероисповедания в своем населенном пункте как доброжелательные и бесконфликтные.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lastRenderedPageBreak/>
        <w:t>Подобная ситуация стала возможна в связи с применением органами государственной власти региона разных форм государственно-конфессионального взаимодействия, которые в этот исторический период включают в себя: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взаимодействие с пермскими учеными-религиоведами;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использование социологического мониторинга межрелигиозных отношений;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постоянное взаимодействие с действующими общественными межконфессиональными организациями: Межконфессиональным консультативным комитетом Пермского края и Советом Протестантских Евангельских Церквей Пермского края;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выстраивание индивидуального диалога с каждой религиозной конфессией, представленной на территории Пермского края;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проведение научных конференций и симпозиумов;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организация встреч руководителей религиозных организаций с руководством Пермского края;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организация обучающих семинаров для органов государственной власти и органов местного самоуправления с религиозными организациями.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На данном этапе развития государственно-конфессионального и межконфессионального диалогов в Пермском крае нормативно-правовое регулирование осуществляется посредством следующих законов и подзаконных актов: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83">
        <w:r>
          <w:rPr>
            <w:color w:val="0000FF"/>
          </w:rPr>
          <w:t>закон</w:t>
        </w:r>
      </w:hyperlink>
      <w:r>
        <w:t xml:space="preserve"> от 26 сентября 1997 г. N 125-ФЗ "О свободе совести и о религиозных объединениях";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84">
        <w:r>
          <w:rPr>
            <w:color w:val="0000FF"/>
          </w:rPr>
          <w:t>закон</w:t>
        </w:r>
      </w:hyperlink>
      <w:r>
        <w:t xml:space="preserve"> от 30 ноября 2010 г. N 327-ФЗ "О передаче религиозным организациям имущества религиозного назначения, находящегося в государственной или муниципальной собственности";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85">
        <w:r>
          <w:rPr>
            <w:color w:val="0000FF"/>
          </w:rPr>
          <w:t>закон</w:t>
        </w:r>
      </w:hyperlink>
      <w:r>
        <w:t xml:space="preserve"> от 25 июля 2002 г. N 114-ФЗ "О противодействии экстремистской деятельности";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86">
        <w:r>
          <w:rPr>
            <w:color w:val="0000FF"/>
          </w:rPr>
          <w:t>закон</w:t>
        </w:r>
      </w:hyperlink>
      <w:r>
        <w:t xml:space="preserve"> от 25 июня 2002 г. N 73-ФЗ "Об объектах культурного наследия (памятниках истории и культуры) народов Российской Федерации";</w:t>
      </w:r>
    </w:p>
    <w:p w:rsidR="00B44E47" w:rsidRDefault="00B44E47">
      <w:pPr>
        <w:pStyle w:val="ConsPlusNormal"/>
        <w:spacing w:before="220"/>
        <w:ind w:firstLine="540"/>
        <w:jc w:val="both"/>
      </w:pPr>
      <w:hyperlink r:id="rId87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23 апреля 1993 г. N 281-рп "О передаче религиозным организациям культовых зданий и иного имущества";</w:t>
      </w:r>
    </w:p>
    <w:p w:rsidR="00B44E47" w:rsidRDefault="00B44E47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приказ</w:t>
        </w:r>
      </w:hyperlink>
      <w:r>
        <w:t xml:space="preserve"> Министерства юстиции Российской Федерации от 18 февраля 2009 г. N 53 "О государственной религиоведческой экспертизе".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Приоритетами в сфере государственно-конфессиональных отношений Пермского края являются: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укрепление межрелигиозного согласия, обеспечение политической и социальной стабильности;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профилактика экстремизма и предупреждение конфликтов на национальной и религиозной почве.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Реализация мероприятий в сфере государственно-конфессиональных отношений Пермского края направлена на: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lastRenderedPageBreak/>
        <w:t>обеспечение стабильного позитивного развития сферы межрелигиозных отношений в Пермском крае - доля граждан, положительно оценивающих состояние межконфессиональных отношений, в общем количестве взрослого населения Пермского края;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создание условий для реализации религиозных потребностей - доля граждан, удовлетворенных имеющимися возможностями реализации своих религиозных потребностей, в общем количестве взрослого населения Пермского края;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создание условий и оказание поддержки религиозным объединениям и организациям в сохранении памятников истории, архитектуры и градостроительства культового назначения - осуществлены работы по сохранению объектов культурного наследия религиозного назначения;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развитие толерантных отношений в религиозной среде - реализованы социально значимые конфессиональные проекты.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Задачи государственного управления, способы их эффективного решения в сфере государственно-конфессиональных отношений в Пермском крае: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повышение эффективности государственно-конфессионального диалога, развитие взаимодействия религиозных организаций с институтами гражданского общества, органами государственной власти и органами местного самоуправления;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повышение качества межконфессионального взаимодействия при работе с Межконфессиональным консультативным комитетом Пермского края и Советом Протестантских Евангельских Церквей Пермского края;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минимизация проявлений религиозного экстремизма и религиозной нетерпимости;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сохранение у граждан удовлетворенности имеющимися возможностями реализации своих религиозных потребностей;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сохранение памятников истории и культуры культового назначения на территории Пермского края;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создание условий и оказание финансовой, организационной и иной помощи религиозным объединениям и организациям в сохранении памятников истории, архитектуры и градостроительства культового назначения;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мониторинг конфессиональной ситуации и деятельности новых культов в Пермском крае;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сохранение и популяризация традиционных российских духовно-нравственных ценностей, совершенствование системы государственно-конфессионального диалога.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1.5. Комплекс процессных мероприятий "Содействие в развитии</w:t>
      </w:r>
    </w:p>
    <w:p w:rsidR="00B44E47" w:rsidRDefault="00B44E47">
      <w:pPr>
        <w:pStyle w:val="ConsPlusTitle"/>
        <w:jc w:val="center"/>
      </w:pPr>
      <w:r>
        <w:t>некоммерческого сектора"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В Пермском крае зарегистрировано 3610 НКО (в 2014 году - 760 НКО). В их число входят 1001 общественная организация, 800 автономных некоммерческих организаций, 503 религиозных организации, 302 некоммерческих фонда, 140 некоммерческих партнерств, 130 территориально-общественных самоуправлений, 28 казачьих обществ, 706 иных некоммерческих организаций &lt;2&gt;.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&lt;2&gt; На 29 августа 2023 года, по данным Управления Министерства юстиции Российской Федерации.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 xml:space="preserve">Из общего числа НКО социально ориентированными, по данным Минэкономразвития России, являются 1339 (далее - СО НКО). При этом перечни СО НКО формируются также Росстатом и муниципальными образованиями во исполнение </w:t>
      </w:r>
      <w:hyperlink r:id="rId89">
        <w:r>
          <w:rPr>
            <w:color w:val="0000FF"/>
          </w:rPr>
          <w:t>указа</w:t>
        </w:r>
      </w:hyperlink>
      <w:r>
        <w:t xml:space="preserve"> губернатора Пермского края от 03 марта 2014 г. N 25 "О государственном реестре социально ориентированных некоммерческих организаций Пермского края - получателей государственной поддержки". Критерии для включения НКО в различные системы данных неоднозначны, что существенно затрудняет объективную оценку масштабов сектора.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Количественные несоответствия данных Росстата и Минэкономразвития России связаны с тем, что существующая нормативная база фактически исключает из реестра СО НКО большой пласт некоммерческого сектора (например, НКО, занимающиеся развитием туризма, благоустройством, экологическими проблемами и т.д.), поскольку по определению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12 января 1996 г. N 7-ФЗ "О некоммерческих организациях" они являются социально ориентированными, но при этом не соответствуют критериям включения в данный перечень.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Вместе с тем большая часть государственной поддержки некоммерческого сектора направлена именно на стимулирование развития СО НКО. Законодательством закреплены различные формы поддержки: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закупка товаров, работ и услуг на контрактной основе;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предоставление льгот по уплате налогов и сборов;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информационная поддержка деятельности НКО;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передача в безвозмездное пользование муниципального имущества;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консультационная поддержка деятельности НКО;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обучение профессиональных кадров и добровольцев;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предоставление льгот для юридических лиц - жертвователей;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предоставление льготных условий аренды помещений;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выдача НКО субсидий на развитие деятельности;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грантовая поддержка деятельности НКО.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Наиболее распространенной формой поддержки организаций некоммерческого сектора является финансовая, которая реализуется в виде конкурсов на получение субсидий и грантов, иные формы поддержки менее распространены.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рамках реализации комплекса процессных мероприятий "Содействие в развитии некоммерческого сектора":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оказывается материальная и финансовая поддержка СО НКО;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представляются субсидии СО НКО на осуществление уставной деятельности;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проводится краевой конкурс социальных и гражданских инициатив среди СО НКО Пермского края;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lastRenderedPageBreak/>
        <w:t>обеспечивается участие СО НКО и представителей гражданского общества в решении задач социально-экономического и общественного развития Пермского края;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проводится Пермский краевой форум общественности и добровольчества.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1.6. Комплекс процессных мероприятий "Повышение</w:t>
      </w:r>
    </w:p>
    <w:p w:rsidR="00B44E47" w:rsidRDefault="00B44E47">
      <w:pPr>
        <w:pStyle w:val="ConsPlusTitle"/>
        <w:jc w:val="center"/>
      </w:pPr>
      <w:r>
        <w:t>вовлеченности населения в мероприятия по патриотическому</w:t>
      </w:r>
    </w:p>
    <w:p w:rsidR="00B44E47" w:rsidRDefault="00B44E47">
      <w:pPr>
        <w:pStyle w:val="ConsPlusTitle"/>
        <w:jc w:val="center"/>
      </w:pPr>
      <w:r>
        <w:t>воспитанию"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Патриотическое воспитание - воспитание патриотической личности, характеризующееся развитием в гражданине фундаментальной личностной установки, которая определяет оценочную позицию человека по отношению к социокультурной действительности и мотивирует на общественно значимую деятельность, в которой эта позиция выражается. Содержанием этой установки является неразрывная связь с историей, традицией, территорией и культурой своей страны в целом и частном, то есть от уровня малой родины до уровня великой Родины.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Система патриотического воспитания - совокупность мер, принимаемых субъектами государственной политики в сфере воспитания, направленных на патриотическое воспитание граждан Российской Федерации, включая разработку и внедрение программ воспитания в образовательных организациях, проведение тематических мероприятий, а также оказание адресной поддержки организаций (в том числе общественных движений), уставная деятельность которых направлена на гражданское и патриотическое воспитание детей и молодежи.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рамках комплекса процессных мероприятий "Повышение вовлеченности населения в мероприятия по патриотическому воспитанию":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осуществляется деятельность государственного бюджетного учреждения "Пермский краевой учебно-методический центр военно-патриотического воспитания молодежи "Авангард";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проводятся мероприятия по патриотическому воспитанию.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1.7. Комплекс процессных мероприятий "Развитие правовой,</w:t>
      </w:r>
    </w:p>
    <w:p w:rsidR="00B44E47" w:rsidRDefault="00B44E47">
      <w:pPr>
        <w:pStyle w:val="ConsPlusTitle"/>
        <w:jc w:val="center"/>
      </w:pPr>
      <w:r>
        <w:t>политической и финансовой культуры населения"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Реализация направления осуществляется в рамках следующих мероприятий: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1. развитие финансовой культуры населения.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Государственная политика, направленная на повышение финансовой грамотности населения в Пермском крае, реализуется с 2013 года. Расходы на реализацию указанных мероприятий предусматриваются в рамках государственных программ Пермского края начиная с 2018 года. Начиная с 2022 года мероприятиями, направленными на повышение финансовой грамотности, обеспечивается охват не менее 1000 человек взрослого населения и не менее 3075 человек в группе обучающихся Пермского края.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При этом уровень финансовой грамотности населения Пермского края остается пока еще достаточно низким и требует долговременной систематической и скоординированной работы всех заинтересованных сторон, в том числе в рамках настоящей Программы. Навыки личного финансового планирования и формирования финансовых резервов на случай непредвиденных обстоятельств по-прежнему отсутствуют у большинства домохозяйств. Уровень финансовой культуры, а также стремления граждан финансово обеспечить свою пенсию и обеспечить доходность и гарантию сохранности сбережений, используя различные финансовые услуги и финансовые инструменты, остается низким. Одновременно повышается актуальность вопросов, связанных с информированностью граждан о правах потребителей финансовых услуг и способах их защиты.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lastRenderedPageBreak/>
        <w:t>Обеспечение личной финансовой безопасности населения становится одним из приоритетных направлений при формировании государственной политики.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Целью государственной политики в сфере реализации Программы является создание основ для формирования финансово грамотного поведения населения Пермского края.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Одной из задач Программы в связи с этим является содействие развитию финансовой культуры населения Пермского края.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рамках реализации комплекса процессных мероприятий планируется: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проведение мероприятий, направленных на повышение финансовой культуры населения Пермского края, предусматривающих охват взрослого населения Пермского края в количестве не менее 1500 человек ежегодно;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проведение мероприятий, направленных на повышение финансовой культуры населения Пермского края, предусматривающих охват целевой аудитории обучающихся Пермского края в количестве не менее 3075 человек ежегодно;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2. мониторинг общественного мнения.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При формулировании приоритетов развития Пермского края и реализации государственной политики в регионе важно ориентироваться на общественное мнение жителей региона. Изучение общественного мнения как канал постоянной связи между населением и властью имеет принципиально важное значение для организации деятельности органов власти в Пермском крае. Общественное мнение является основным критерием оценки эффективности деятельности органов власти Пермского края. На сегодняшний день в регионе регулярно осуществляется социологический мониторинг общественного мнения жителей Пермского края, позволяющий получать информацию о социально-экономической и политической ситуации в регионе в оценках общественного мнения.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Проведение краевого социологического мониторинга включает в себя организацию научно-исследовательских работ для оценки и анализа эффективности деятельности органов власти и органов местного самоуправления, тенденций развития общественно-политической ситуации в Пермском крае посредством общественного мнения.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Цель мероприятия - получение глубокого, содержательного, системного представления об общественном мнении жителей Пермского края, определяющем эффективность деятельности органов государственной власти и местного самоуправления, тенденции развития общественно-политических и социально-экономических процессов в регионе, правильность принятых управленческих решений. Социологический мониторинг служит инструментом для решения управленческих задач.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Задачи мероприятия: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систематическое отслеживание и оценка динамики общественного мнения по направлениям развития общественно-политических и социально-экономических процессов в Пермском крае;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анализ динамики общественного мнения по направлениям развития общественно-политических и социально-экономических процессов в Пермском крае;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прогнозирование тенденций развития общественного мнения по направлениям развития общественно-политических и социально-экономических процессов в Пермском крае;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мониторинг, диагностирование и прогнозирование электоральных настроений различных </w:t>
      </w:r>
      <w:r>
        <w:lastRenderedPageBreak/>
        <w:t>социальных групп.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Мониторинг общественного мнения реализуется в соответствии со следующими правовыми актами:</w:t>
      </w:r>
    </w:p>
    <w:p w:rsidR="00B44E47" w:rsidRDefault="00B44E47">
      <w:pPr>
        <w:pStyle w:val="ConsPlusNormal"/>
        <w:spacing w:before="220"/>
        <w:ind w:firstLine="540"/>
        <w:jc w:val="both"/>
      </w:pPr>
      <w:hyperlink r:id="rId91">
        <w:r>
          <w:rPr>
            <w:color w:val="0000FF"/>
          </w:rPr>
          <w:t>указом</w:t>
        </w:r>
      </w:hyperlink>
      <w:r>
        <w:t xml:space="preserve"> губернатора Пермского края от 29 февраля 2008 г. N 9 "Об утверждении Положения о краевом социологическом мониторинге";</w:t>
      </w:r>
    </w:p>
    <w:p w:rsidR="00B44E47" w:rsidRDefault="00B44E47">
      <w:pPr>
        <w:pStyle w:val="ConsPlusNormal"/>
        <w:spacing w:before="220"/>
        <w:ind w:firstLine="540"/>
        <w:jc w:val="both"/>
      </w:pPr>
      <w:hyperlink r:id="rId92">
        <w:r>
          <w:rPr>
            <w:color w:val="0000FF"/>
          </w:rPr>
          <w:t>указом</w:t>
        </w:r>
      </w:hyperlink>
      <w:r>
        <w:t xml:space="preserve"> губернатора Пермского края от 12 ноября 2007 г. N 91 "Об утверждении Положения об экспертно-аналитических работах".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Мониторинг общественного мнения направлен на увеличение числа основных управленческих решений, оцениваемых методами общественного мнения, становление социологического мониторинга неотъемлемым инструментом для решения управленческих задач и включает: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регулярное проведение социологического мониторинга общественного мнения - не менее 3 мониторингов в год;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подготовку аналитических материалов на основе результатов опросов общественного мнения с целью принятия управленческих решений - не менее 123 единиц;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3. бесплатная юридическая помощь.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 (</w:t>
      </w:r>
      <w:hyperlink r:id="rId93">
        <w:r>
          <w:rPr>
            <w:color w:val="0000FF"/>
          </w:rPr>
          <w:t>статья 4</w:t>
        </w:r>
      </w:hyperlink>
      <w:r>
        <w:t xml:space="preserve"> Федерального закона от 21 ноября 2011 г. N 324-ФЗ "О бесплатной юридической помощи в Российской Федерации"). </w:t>
      </w:r>
      <w:hyperlink r:id="rId94">
        <w:r>
          <w:rPr>
            <w:color w:val="0000FF"/>
          </w:rPr>
          <w:t>Основы</w:t>
        </w:r>
      </w:hyperlink>
      <w:r>
        <w:t xml:space="preserve"> государственной политики Российской Федерации в сфере развития правовой грамотности и правосознания граждан, утвержденные Президентом Российской Федерации 28 апреля 2011 г. N Пр-1168, направлены на формирование высокого уровня правовой культуры населения и определяют принципы, цели, основные направления и содержание государственной политики Российской Федерации в сфере развития правовой грамотности и правосознания граждан.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Основными целями государственной политики в данной сфере являются: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создание условий для реализации установленного </w:t>
      </w:r>
      <w:hyperlink r:id="rId95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федеральными законами и законами субъектов Российской Федерации;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формирование и развитие государственной системы бесплатной юридической помощи;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Требования к государственной политике субъектов Российской Федерации в сфере предоставления бесплатной юридической помощи определяются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21 ноября 2011 г. N 324-ФЗ "О бесплатной юридической помощи в Российской Федерации".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На уровне Пермского края государственная политика в данной сфере реализуется в рамках </w:t>
      </w:r>
      <w:hyperlink r:id="rId97">
        <w:r>
          <w:rPr>
            <w:color w:val="0000FF"/>
          </w:rPr>
          <w:t>Закона</w:t>
        </w:r>
      </w:hyperlink>
      <w:r>
        <w:t xml:space="preserve"> Пермского края от 07 ноября 2012 г. N 111-ПК "О бесплатной юридической помощи в Пермском крае", иных нормативно-правовых актах и Программы.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В сфере предоставления бесплатной юридической помощи Программа конкретизирует </w:t>
      </w:r>
      <w:r>
        <w:lastRenderedPageBreak/>
        <w:t>положения и направления развития с учетом специфики условий и доступных ресурсов региона. При этом обеспечивается согласованность целей, инструментов и механизмов достижения целей с государственной политикой. В частности, обеспечение предоставления бесплатной юридической помощи гражданам, имеющим право на ее получение, в 100% случаев обращения, а также обеспечение установленного количества просмотров Единого краевого портала по правовому просвещению граждан Пермского края (https://pravovsem59.ru).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 2013 года на территории Пермского края действует государственное казенное учреждение "Государственное юридическое бюро Пермского края" (далее - Учреждение). Целью деятельности Учреждения помимо предоставления бесплатной юридической помощи гражданам, имеющим право на ее получение, являются также правовое информирование и правовое просвещение населения.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Включение бесплатной юридической помощи, правового информирования и просвещения в состав Программы оказало заметное влияние на правовую культуру населения Пермского края.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Предоставление квалифицированной бесплатной юридической помощи, правовое информирование и правовое просвещение осуществляется в 10 постоянных пунктах в 9 муниципальных образованиях Пермского края. Помощь в остальных муниципальных образованиях осуществляется во временных пунктах приема граждан. Так, Учреждение осуществляет: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прием граждан в многофункциональных центрах предоставления государственных услуг Пермского края;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выезды в составе мобильной приемной губернатора Пермского края;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совместные выезды с участием Управления Министерства юстиции Российской Федерации по Пермскому краю, адвокатами и нотариусами.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 2022 года осуществляется выезд на спецавтомобиле, оборудованном для осуществления выездных консультаций граждан, имеющих право на получение бесплатной юридической помощи и проживающих в удаленных районах Пермского края.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Создан и функционирует Единый краевой портал по правовому просвещению граждан Пермского края (https://pravovsem59.ru), на котором размещается информация (социальные видеоролики, брошюры, памятки и иное) различными субъектами, входящими в систему бесплатной юридической помощи. Ежегодно указанный портал посещают более 225 тысяч граждан.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По данным мониторинга за 2022 год (данные Минюста России), на территории Российской Федерации 34018744 человека входят в категорию граждан, имеющих право на получение бесплатной юридической помощи. Вместе с тем бесплатная юридическая помощь оказана в 735618 случаях, из них в 158596 случаях - государственными юридическими бюро.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Количество случаев обращений в Учреждение за предоставлением бесплатной юридической помощи в 2022 году возросло по сравнению с уровнем 2014 года более чем на 91,2% и составило 7533 случая.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Среднее количество случаев обращений в каждое государственное юридическое бюро в Российской Федерации за 2022 г. составляет не более 4500, показатель Учреждения выше среднего по стране.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В ближайшие годы в условиях тенденции создания государственных юридических бюро на большей части территории Российской Федерации, совершенствования правового регулирования в сфере бесплатной юридической помощи и правового просвещения, создания единой </w:t>
      </w:r>
      <w:r>
        <w:lastRenderedPageBreak/>
        <w:t>федеральной информационной системы для оказания бесплатной юридической помощи (</w:t>
      </w:r>
      <w:hyperlink r:id="rId9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26 ноября 2021 г. N 3340-р "Об оказании бесплатной юридической помощи с применением электронных сервисов") и прогнозируемого устойчивого роста экономики ожидается повышение уровня востребованности юридической помощи у населения и, соответственно, количества случаев обращений.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Возможность получения бесплатной юридической помощи будет предоставлена каждому обратившемуся гражданину Пермского края путем организации видео-конференц-связи, выезда мобильного офиса в места, где отсутствуют постоянные пункты приема граждан. Организация данных мероприятий будет осуществляться на основании соглашений о сотрудничестве между Учреждением и каждым муниципальным образованием.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последние годы происходят принципиальные изменения, связанные с внедрением новых технических средств коммуникации и возникновением на их основе новой формы взаимодействия с использованием электронных сервисов. В 2022 году Минюстом России создана информационная система "Правовая помощь", которая станет не только основной общероссийской цифровой платформой для получения бесплатной юридической помощи, но и важным механизмом правового просвещения граждан, обеспечит их актуальной информацией в разных жизненных ситуациях. В настоящее время продолжаются работы по развитию данной информационной системы и переводу ее в статус федеральной государственной информационной системы, где одними из основных операторов будут являться государственные юридические бюро (в том числе Учреждение).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условиях дальнейшего развития информационного общества, в котором информация и уровень ее применения и доступности кардинальным образом влияют на экономические и социокультурные условия жизни граждан, ожидается повышение востребованности цифровых услуг в правовой сфере;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4. обеспечение доступа жителей Пермского края к информации о деятельности государственных органов и органов местного самоуправления.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В Пермском крае ведется системная работа по реализации единой информационной политики. Согласно положениям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09 февраля 2009 г. N 8-ФЗ "Об обеспечении доступа к информации о деятельности государственных органов и органов местного самоуправления" работа органов власти, в том числе губернатора Пермского края, в информационно-телекоммуникационной сети "Интернет" является неотъемлемой частью комплексного подхода в вопросах повышения уровня прозрачности органов власти. Особое внимание уделяется развитию страниц губернатора в социальных сетях (далее - официальные аккаунты), а также рассмотрению информации пользователей, размещаемой в официальных аккаунтах губернатора (далее - сообщения), оперативной подготовке и размещению качественных ответов (далее - обратная связь), а также принятию мер по результатам рассмотрения сообщений пользователей.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Важно отметить, что количество сообщений, поступающих в официальные аккаунты губернатора Пермского края в социальных сетях, ежегодно увеличивается: с 68844 сообщений в 2020 году до 96287 сообщений в 2022 году.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условиях дальнейшего развития информационного общества уровень доступности и открытости информации о деятельности губернатора Пермского края кардинальным образом влияет на вовлеченность жителей Пермского края в развитие экономических и социокультурных условий жизни граждан. В связи с этим прогнозируется дальнейшее повышение востребованности обратной связи от главы региона в социальных сетях.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Для обеспечения качественной и своевременной обратной связи в социальных сетях реализуются следующие задачи: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lastRenderedPageBreak/>
        <w:t>своевременный мониторинг обращений жителей в официальные аккаунты;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оперативная маршрутизация сообщений, поступивших в официальные аккаунты, ответственному лицу соответствующего органа власти для организации рассмотрения сообщения, подготовки и размещения ответа. Маршрутизация осуществляется в срок до 30 минут, который установлен распоряжением губернатора Пермского края от 07 августа 2020 г. N 146-р "Об организации работы с информацией, размещаемой в информационно-телекоммуникационной сети "Интернет";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осуществление контроля за своевременностью и качеством подготовки ответственными лицами ответов на сообщения, соблюдением ответственными лицами порядка и сроков, установленных распоряжением губернатора Пермского края от 07 августа 2020 г. N 146-р "Об организации работы с информацией, размещаемой в информационно-телекоммуникационной сети "Интернет".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результате выполнения всех поставленных задач обеспечивается своевременная обработка не менее чем 80% сообщений, поступивших в официальные аккаунты, что способствует открытости органов государственной власти Пермского края и формированию положительного образа власти в глазах населения.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1.8. Комплексы процессных мероприятий "Реализация</w:t>
      </w:r>
    </w:p>
    <w:p w:rsidR="00B44E47" w:rsidRDefault="00B44E47">
      <w:pPr>
        <w:pStyle w:val="ConsPlusTitle"/>
        <w:jc w:val="center"/>
      </w:pPr>
      <w:r>
        <w:t>государственной политики в области архивного дела"</w:t>
      </w:r>
    </w:p>
    <w:p w:rsidR="00B44E47" w:rsidRDefault="00B44E47">
      <w:pPr>
        <w:pStyle w:val="ConsPlusTitle"/>
        <w:jc w:val="center"/>
      </w:pPr>
      <w:r>
        <w:t>и "Обеспечение деятельности Агентства по делам архивов</w:t>
      </w:r>
    </w:p>
    <w:p w:rsidR="00B44E47" w:rsidRDefault="00B44E47">
      <w:pPr>
        <w:pStyle w:val="ConsPlusTitle"/>
        <w:jc w:val="center"/>
      </w:pPr>
      <w:r>
        <w:t>Пермского края"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Архивы являются значимой и незаменимой частью историко-культурного наследия страны и региона. Предоставляя доступ к архивной информации, они содействуют решению задач социально-экономического, политического, образовательного, воспитательного и культурного характера, способствуют развитию гражданского общества и эффективному государственному управлению.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трех государственных архивах Пермского края хранится 2795426 дел: ГКБУ "Государственный архив Пермского края" - 1656053 дела; КГБУ "Пермский государственный архив социально-политической истории" - 1066111 дел; ГКБУ "Коми-Пермяцкий окружной государственный архив" - 73262 дела. В муниципальных образованиях Пермского края действуют 42 муниципальных архива (исключение - ЗАТО Звездный). Из них 41 архив наряду с муниципальной частью хранит государственную часть архивного фонда Пермского края, которая составляет 771318 дел. В целом архивный фонд Пермского края насчитывает 5050142 дела &lt;3&gt;.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&lt;3&gt; На 01 января 2023 года.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Архивные документы пользуются устойчивым спросом у граждан и организаций. Традиционно архивы обрабатывают большое количество запросов социально-правового характера, подавляющая часть которых обусловлена потребностью граждан в документальном подтверждении сведений о трудовой деятельности (трудовом стаже, льготном трудовом стаже, заработной плате, несчастном случае на производстве) и образовании. В 2015 г. государственные и муниципальные архивы Пермского края исполнили 93291 запрос социально-правового характера, к 2019 г. этот показатель достиг значения в 110830 запросов. В условиях пандемии новой коронавирусной инфекции COVID-19 количество запросов снизилось до 71606 в 2020 г. и 70059 в 2021 г. В 2022 г. наметился рост числа таких запросов - 72443.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В то же время за последние годы в архивной отрасли произошел рост количества тематических запросов, которые связаны с предоставлением архивной информации по </w:t>
      </w:r>
      <w:r>
        <w:lastRenderedPageBreak/>
        <w:t>определенной проблеме, теме, событию, факту. Значительную часть таких запросов составляют запросы об истории семьи: генеалогические сведения (рождение, бракосочетание, смерть), информация об участии родственников в войнах, их пребывании в эвакуации или плену. Если в 2015 году государственные и муниципальные архивы Пермского края исполнили 2113 тематических запросов, то в 2016 г. этот показатель увеличился в 5 раз и достиг значения в 10480 запросов. В 2018 г. исполнение тематических запросов достигло пика - 23366 запросов. Даже в период пандемии исполнение тематических запросов держалось на высоком уровне (13930 запросов в 2020 году и 14242 запроса в 2021 году), а в 2022 году стало приближаться к доковидным значениям - 17251.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Увеличение числа тематических запросов в том числе обусловлено проводимой федеральной политикой по цифровой трансформации государственного управления, которая сделала информацию более доступной для граждан. Архивы имеют сайты в информационно-телекоммуникационной сети "Интернет", размещают на них каталоги своих архивных фондов, электронные базы данных, инструкции по поиску и получению информации, ведут страницы в социальных сетях. С 2020 года в Пермском крае функционирует информационная система с автоматизацией основных направлений деятельности архивной отрасли - Единая государственная архивная информационная система Пермского края "Архивы Прикамья" (далее - ЕГАИС ПК "Архивы Прикамья"). Она представляет собой централизованную систему, состоящую из 10 функциональных и вспомогательных подсистем-модулей, которые позволяют удаленно осуществлять поиск, запрашивать архивные документы и работать с ними на платформе. Особая роль в регионе уделяется переводу архивных документов в электронный вид (оцифровке). В настоящее время оцифровано и размещено в ЕГАИС ПК "Архивы Прикамья" более 290 тысяч дел. Оцифровка архивных документов является неотъемлемой частью государственного задания для государственных архивов Пермского края.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Активное использование архивных документов также осуществляется в рамках научно-просветительской деятельности архивов. Ежегодно проводится не менее 30 передвижных, виртуальных и стационарных историко-документальных выставок, издается не менее 3 печатных изданий на основе архивных документов. Проводятся форумы, конференции, семинары по актуальным вопросам развития архивного дела, сохранения исторической памяти и патриотического воспитания молодежи.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1"/>
      </w:pPr>
      <w:r>
        <w:t>II. Паспорта региональных проектов и комплексов процессных</w:t>
      </w:r>
    </w:p>
    <w:p w:rsidR="00B44E47" w:rsidRDefault="00B44E47">
      <w:pPr>
        <w:pStyle w:val="ConsPlusTitle"/>
        <w:jc w:val="center"/>
      </w:pPr>
      <w:r>
        <w:t>мероприятий государственной программы Пермского края</w:t>
      </w:r>
    </w:p>
    <w:p w:rsidR="00B44E47" w:rsidRDefault="00B44E47">
      <w:pPr>
        <w:pStyle w:val="ConsPlusTitle"/>
        <w:jc w:val="center"/>
      </w:pPr>
      <w:r>
        <w:t>"Общество и власть"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 xml:space="preserve">Паспорта региональных проектов и комплексов процессных мероприятий Программы представлены в </w:t>
      </w:r>
      <w:hyperlink w:anchor="P495">
        <w:r>
          <w:rPr>
            <w:color w:val="0000FF"/>
          </w:rPr>
          <w:t>приложении 1</w:t>
        </w:r>
      </w:hyperlink>
      <w:r>
        <w:t xml:space="preserve"> к Программе.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1"/>
      </w:pPr>
      <w:r>
        <w:t>III. Перечень целевых показателей, показателей структурных</w:t>
      </w:r>
    </w:p>
    <w:p w:rsidR="00B44E47" w:rsidRDefault="00B44E47">
      <w:pPr>
        <w:pStyle w:val="ConsPlusTitle"/>
        <w:jc w:val="center"/>
      </w:pPr>
      <w:r>
        <w:t>элементов государственной программы Пермского края "Общество</w:t>
      </w:r>
    </w:p>
    <w:p w:rsidR="00B44E47" w:rsidRDefault="00B44E47">
      <w:pPr>
        <w:pStyle w:val="ConsPlusTitle"/>
        <w:jc w:val="center"/>
      </w:pPr>
      <w:r>
        <w:t>и власть"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hyperlink w:anchor="P800">
        <w:r>
          <w:rPr>
            <w:color w:val="0000FF"/>
          </w:rPr>
          <w:t>Перечень</w:t>
        </w:r>
      </w:hyperlink>
      <w:r>
        <w:t xml:space="preserve"> целевых показателей, показателей структурных элементов Программы представлен в приложении 2 к Программе.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1"/>
      </w:pPr>
      <w:r>
        <w:t>IV. Финансовое обеспечение реализации государственной</w:t>
      </w:r>
    </w:p>
    <w:p w:rsidR="00B44E47" w:rsidRDefault="00B44E47">
      <w:pPr>
        <w:pStyle w:val="ConsPlusTitle"/>
        <w:jc w:val="center"/>
      </w:pPr>
      <w:r>
        <w:t>программы Пермского края "Общество и власть"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 xml:space="preserve">Информация о финансовом </w:t>
      </w:r>
      <w:hyperlink w:anchor="P899">
        <w:r>
          <w:rPr>
            <w:color w:val="0000FF"/>
          </w:rPr>
          <w:t>обеспечении</w:t>
        </w:r>
      </w:hyperlink>
      <w:r>
        <w:t xml:space="preserve"> реализации Программы приведена в приложении 3 к Программе.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1"/>
      </w:pPr>
      <w:r>
        <w:t>V. Методика и порядок (в том числе критерии) оценки</w:t>
      </w:r>
    </w:p>
    <w:p w:rsidR="00B44E47" w:rsidRDefault="00B44E47">
      <w:pPr>
        <w:pStyle w:val="ConsPlusTitle"/>
        <w:jc w:val="center"/>
      </w:pPr>
      <w:r>
        <w:lastRenderedPageBreak/>
        <w:t>эффективности государственной программы Пермского края</w:t>
      </w:r>
    </w:p>
    <w:p w:rsidR="00B44E47" w:rsidRDefault="00B44E47">
      <w:pPr>
        <w:pStyle w:val="ConsPlusTitle"/>
        <w:jc w:val="center"/>
      </w:pPr>
      <w:r>
        <w:t>"Общество и власть"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Настоящая методика устанавливает порядок оценки эффективности Программы.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5.1. Эффективность Программы оценивается ежегодно в четыре этапа: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5.1.1. определение степени достижения прогнозных значений показателей, приведенных в </w:t>
      </w:r>
      <w:hyperlink w:anchor="P800">
        <w:r>
          <w:rPr>
            <w:color w:val="0000FF"/>
          </w:rPr>
          <w:t>приложении 2</w:t>
        </w:r>
      </w:hyperlink>
      <w:r>
        <w:t xml:space="preserve"> к Программе (далее - Показатели);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 xml:space="preserve">5.1.2. определение степени освоения средств, направленных на реализацию Программы, приведенных в </w:t>
      </w:r>
      <w:hyperlink w:anchor="P899">
        <w:r>
          <w:rPr>
            <w:color w:val="0000FF"/>
          </w:rPr>
          <w:t>приложении 3</w:t>
        </w:r>
      </w:hyperlink>
      <w:r>
        <w:t xml:space="preserve"> к Программе;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5.1.3. определение степени эффективности налоговых расходов Пермского края в рамках Программы;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5.1.4. проведение комплексной оценки эффективности Программы.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5.2. Степень достижения прогнозного значения Показателя (П</w:t>
      </w:r>
      <w:r>
        <w:rPr>
          <w:vertAlign w:val="subscript"/>
        </w:rPr>
        <w:t>ГП</w:t>
      </w:r>
      <w:r>
        <w:t>) устанавливается на основе соотношения фактических данных Показателей с прогнозными данными Показателей и определяется по формуле: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center"/>
      </w:pPr>
      <w:r>
        <w:t>П</w:t>
      </w:r>
      <w:r>
        <w:rPr>
          <w:vertAlign w:val="subscript"/>
        </w:rPr>
        <w:t>ГП</w:t>
      </w:r>
      <w:r>
        <w:t xml:space="preserve"> = П</w:t>
      </w:r>
      <w:r>
        <w:rPr>
          <w:vertAlign w:val="subscript"/>
        </w:rPr>
        <w:t>Ф</w:t>
      </w:r>
      <w:r>
        <w:t xml:space="preserve"> / П</w:t>
      </w:r>
      <w:r>
        <w:rPr>
          <w:vertAlign w:val="subscript"/>
        </w:rPr>
        <w:t>П</w:t>
      </w:r>
      <w:r>
        <w:t xml:space="preserve"> x 100,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где: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Ф</w:t>
      </w:r>
      <w:r>
        <w:t xml:space="preserve"> - фактическое значение Показателя за отчетный год;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П</w:t>
      </w:r>
      <w:r>
        <w:t xml:space="preserve"> - прогнозное значение Показателя на отчетный год.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случае если Показатель является регрессирующим (меньшее значение отражает большую результативность), то расчет степени достижения прогнозного значения Показателя производится наоборот - путем соотношения прогнозных данных Показателей с фактическими данными Показателей.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случае если расчет фактических значений Показателя производится после срока проведения ответственным исполнителем оценки эффективности Программы (по объективным причинам, с учетом данных методики расчета значений Показателей), в оценку эффективности включаются фактические данные за предыдущий отчетный год, которые сопоставляются с прогнозными данными за аналогичный период.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Полученное в процентах значение П</w:t>
      </w:r>
      <w:r>
        <w:rPr>
          <w:vertAlign w:val="subscript"/>
        </w:rPr>
        <w:t>ГП</w:t>
      </w:r>
      <w:r>
        <w:t xml:space="preserve"> переводится по шкале оценки от 0 до 1, при этом в случаях, когда значение П</w:t>
      </w:r>
      <w:r>
        <w:rPr>
          <w:vertAlign w:val="subscript"/>
        </w:rPr>
        <w:t>ГП</w:t>
      </w:r>
      <w:r>
        <w:t xml:space="preserve"> больше 100%, значение принимается равным 1.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Производится интерпретация полученных значений, степень достижения прогнозного значения Показателя является: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наивысшей, если П</w:t>
      </w:r>
      <w:r>
        <w:rPr>
          <w:vertAlign w:val="subscript"/>
        </w:rPr>
        <w:t>ГП</w:t>
      </w:r>
      <w:r>
        <w:t xml:space="preserve"> = 1;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высокой, если 0,95 &lt;= П</w:t>
      </w:r>
      <w:r>
        <w:rPr>
          <w:vertAlign w:val="subscript"/>
        </w:rPr>
        <w:t>ГП</w:t>
      </w:r>
      <w:r>
        <w:t xml:space="preserve"> &lt; 1;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средней, если 0,8 &lt;= П</w:t>
      </w:r>
      <w:r>
        <w:rPr>
          <w:vertAlign w:val="subscript"/>
        </w:rPr>
        <w:t>ГП</w:t>
      </w:r>
      <w:r>
        <w:t xml:space="preserve"> &lt; 0,95;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низкой, если П</w:t>
      </w:r>
      <w:r>
        <w:rPr>
          <w:vertAlign w:val="subscript"/>
        </w:rPr>
        <w:t>ГП</w:t>
      </w:r>
      <w:r>
        <w:t xml:space="preserve"> &lt; 0,8.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Интегральная оценка степени достижения прогнозных значений Показателей (ИП</w:t>
      </w:r>
      <w:r>
        <w:rPr>
          <w:vertAlign w:val="subscript"/>
        </w:rPr>
        <w:t>ГП</w:t>
      </w:r>
      <w:r>
        <w:t>) определяется по формуле: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592580" cy="3187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где: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ГПi</w:t>
      </w:r>
      <w:r>
        <w:t xml:space="preserve"> - степень достижения прогнозного значения Показателя (берется значение от 0 до 1);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N - количество Показателей.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Производится интерпретация полученных значений, степень достижения прогнозных значений Показателей является: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наивысшей, если ИП</w:t>
      </w:r>
      <w:r>
        <w:rPr>
          <w:vertAlign w:val="subscript"/>
        </w:rPr>
        <w:t>ГП</w:t>
      </w:r>
      <w:r>
        <w:t xml:space="preserve"> = 1;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высокой, если 0,95 &lt;= ИП</w:t>
      </w:r>
      <w:r>
        <w:rPr>
          <w:vertAlign w:val="subscript"/>
        </w:rPr>
        <w:t>ГП</w:t>
      </w:r>
      <w:r>
        <w:t xml:space="preserve"> &lt; 1;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средней, если 0,8 &lt;= ИП</w:t>
      </w:r>
      <w:r>
        <w:rPr>
          <w:vertAlign w:val="subscript"/>
        </w:rPr>
        <w:t>ГП</w:t>
      </w:r>
      <w:r>
        <w:t xml:space="preserve"> &lt; 0,95;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низкой, если ИП</w:t>
      </w:r>
      <w:r>
        <w:rPr>
          <w:vertAlign w:val="subscript"/>
        </w:rPr>
        <w:t>ГП</w:t>
      </w:r>
      <w:r>
        <w:t xml:space="preserve"> &lt; 0,8.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5.3. Степень освоения средств, направленных на реализацию Программы (Ф</w:t>
      </w:r>
      <w:r>
        <w:rPr>
          <w:vertAlign w:val="subscript"/>
        </w:rPr>
        <w:t>ГП</w:t>
      </w:r>
      <w:r>
        <w:t>), рассчитывается как соотношение фактически произведенных в отчетном финансовом году расходов на реализацию Программы к их плановым значениям и определяется по формуле: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center"/>
      </w:pPr>
      <w:r>
        <w:t>Ф</w:t>
      </w:r>
      <w:r>
        <w:rPr>
          <w:vertAlign w:val="subscript"/>
        </w:rPr>
        <w:t>ГП</w:t>
      </w:r>
      <w:r>
        <w:t xml:space="preserve"> = Ф</w:t>
      </w:r>
      <w:r>
        <w:rPr>
          <w:vertAlign w:val="subscript"/>
        </w:rPr>
        <w:t>Ф</w:t>
      </w:r>
      <w:r>
        <w:t xml:space="preserve"> / Ф</w:t>
      </w:r>
      <w:r>
        <w:rPr>
          <w:vertAlign w:val="subscript"/>
        </w:rPr>
        <w:t>П</w:t>
      </w:r>
      <w:r>
        <w:t xml:space="preserve"> x 100,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где: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Ф</w:t>
      </w:r>
      <w:r>
        <w:rPr>
          <w:vertAlign w:val="subscript"/>
        </w:rPr>
        <w:t>Ф</w:t>
      </w:r>
      <w:r>
        <w:t xml:space="preserve"> - расходы, направленные на реализацию Программы за отчетный финансовый год;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Ф</w:t>
      </w:r>
      <w:r>
        <w:rPr>
          <w:vertAlign w:val="subscript"/>
        </w:rPr>
        <w:t>П</w:t>
      </w:r>
      <w:r>
        <w:t xml:space="preserve"> - плановый объем расходов, предусмотренный на реализацию Программы, по состоянию на конец отчетного финансового года &lt;4&gt;.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&lt;4&gt; Источник информации в части финансового обеспечения за счет средств федерального и краевого бюджетов - сводная бюджетная роспись бюджета Пермского края, в части финансового обеспечения за счет средств местного бюджета и внебюджетных источников - годовая отчетность о ходе реализации Программы.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Полученное в процентах значение Ф</w:t>
      </w:r>
      <w:r>
        <w:rPr>
          <w:vertAlign w:val="subscript"/>
        </w:rPr>
        <w:t>ГП</w:t>
      </w:r>
      <w:r>
        <w:t xml:space="preserve"> переводится по шкале оценки от 0 до 1, при этом в случаях, когда значение Ф</w:t>
      </w:r>
      <w:r>
        <w:rPr>
          <w:vertAlign w:val="subscript"/>
        </w:rPr>
        <w:t>ГП</w:t>
      </w:r>
      <w:r>
        <w:t xml:space="preserve"> больше 100%, значение принимается равным 1.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Производится интерпретация полученных значений, степень освоения средств, направленных на реализацию Программы, является: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наивысшей, если Ф</w:t>
      </w:r>
      <w:r>
        <w:rPr>
          <w:vertAlign w:val="subscript"/>
        </w:rPr>
        <w:t>ГП</w:t>
      </w:r>
      <w:r>
        <w:t xml:space="preserve"> = 1;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высокой, если 0,95 &lt;= Ф</w:t>
      </w:r>
      <w:r>
        <w:rPr>
          <w:vertAlign w:val="subscript"/>
        </w:rPr>
        <w:t>ГП</w:t>
      </w:r>
      <w:r>
        <w:t xml:space="preserve"> &lt; 1;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средней, если 0,8 &lt;= Ф</w:t>
      </w:r>
      <w:r>
        <w:rPr>
          <w:vertAlign w:val="subscript"/>
        </w:rPr>
        <w:t>ГП</w:t>
      </w:r>
      <w:r>
        <w:t xml:space="preserve"> &lt; 0,95;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низкой, если Ф</w:t>
      </w:r>
      <w:r>
        <w:rPr>
          <w:vertAlign w:val="subscript"/>
        </w:rPr>
        <w:t>ГП</w:t>
      </w:r>
      <w:r>
        <w:t xml:space="preserve"> &lt; 0,8.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5.4. Степень эффективности налоговых расходов Пермского края в рамках Программы (Э</w:t>
      </w:r>
      <w:r>
        <w:rPr>
          <w:vertAlign w:val="subscript"/>
        </w:rPr>
        <w:t>НР</w:t>
      </w:r>
      <w:r>
        <w:t>) определяется по формуле: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1273810" cy="51943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где: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Э</w:t>
      </w:r>
      <w:r>
        <w:rPr>
          <w:vertAlign w:val="subscript"/>
        </w:rPr>
        <w:t>НР</w:t>
      </w:r>
      <w:r>
        <w:t xml:space="preserve"> - степень эффективности налоговых расходов Пермского края в рамках Программы;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Энр</w:t>
      </w:r>
      <w:r>
        <w:rPr>
          <w:vertAlign w:val="subscript"/>
        </w:rPr>
        <w:t>i</w:t>
      </w:r>
      <w:r>
        <w:t xml:space="preserve"> - эффективность налогового расхода Пермского края в рамках Программы (при наличии эффективности значение принимается равным 1, при отсутствии эффективности значение принимается равным 0). Источником информации является сводная информация о результатах оценки налоговых расходов Пермского края, сформированная в текущем году ответственным органом исполнительной власти Пермского края;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N - количество налоговых расходов Пермского края в рамках Программы.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Эффективность налоговых расходов Пермского края в рамках Программы: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наивысшая, если Э</w:t>
      </w:r>
      <w:r>
        <w:rPr>
          <w:vertAlign w:val="subscript"/>
        </w:rPr>
        <w:t>НР</w:t>
      </w:r>
      <w:r>
        <w:t xml:space="preserve"> = 1;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частичная, если 0 &lt; Э</w:t>
      </w:r>
      <w:r>
        <w:rPr>
          <w:vertAlign w:val="subscript"/>
        </w:rPr>
        <w:t>НР</w:t>
      </w:r>
      <w:r>
        <w:t xml:space="preserve"> &lt; 1;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отсутствует, если Э</w:t>
      </w:r>
      <w:r>
        <w:rPr>
          <w:vertAlign w:val="subscript"/>
        </w:rPr>
        <w:t>НР</w:t>
      </w:r>
      <w:r>
        <w:t xml:space="preserve"> = 0.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 случае отсутствия относящихся к Программе налоговых расходов Пермского края данный критерий при проведении оценки эффективности Программы не применяется.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5.5. Комплексная оценка эффективности Программы (Э</w:t>
      </w:r>
      <w:r>
        <w:rPr>
          <w:vertAlign w:val="subscript"/>
        </w:rPr>
        <w:t>ГП</w:t>
      </w:r>
      <w:r>
        <w:t>) осуществляется по формуле: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617980" cy="31877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ind w:firstLine="540"/>
        <w:jc w:val="both"/>
      </w:pPr>
      <w:r>
        <w:t>где: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ЗК</w:t>
      </w:r>
      <w:r>
        <w:rPr>
          <w:vertAlign w:val="subscript"/>
        </w:rPr>
        <w:t>i</w:t>
      </w:r>
      <w:r>
        <w:t xml:space="preserve"> - значение критерия эффективности Программы (от 0 до 1);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ВК</w:t>
      </w:r>
      <w:r>
        <w:rPr>
          <w:vertAlign w:val="subscript"/>
        </w:rPr>
        <w:t>i</w:t>
      </w:r>
      <w:r>
        <w:t xml:space="preserve"> - вес в оценке критерия эффективности Программы (до 100%).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Вес критериев при проведении комплексной оценки эффективности Программы рассчитывается исходя из следующих положений: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степень достижения прогнозных значений показателей Программы: вес в оценке в случае отсутствия относящихся к Программе налоговых расходов Пермского края - 60%, в случае наличия - 55%;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степень освоения средств, направленных на реализацию Программы: вес в оценке в случае отсутствия относящихся к Программе налоговых расходов Пермского края - 40%, в случае наличия - 35%;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степень эффективности налоговых расходов Пермского края в рамках Программы: вес в оценке в случае наличия относящихся к Программе налоговых расходов Пермского края - 10%.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Производится интерпретация полученных значений комплексной оценки эффективности Программы, эффективность Программы является: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наивысшей, если Э</w:t>
      </w:r>
      <w:r>
        <w:rPr>
          <w:vertAlign w:val="subscript"/>
        </w:rPr>
        <w:t>ГП</w:t>
      </w:r>
      <w:r>
        <w:t xml:space="preserve"> = 1;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lastRenderedPageBreak/>
        <w:t>высокой, если 0,95 &lt;= Э</w:t>
      </w:r>
      <w:r>
        <w:rPr>
          <w:vertAlign w:val="subscript"/>
        </w:rPr>
        <w:t>ГП</w:t>
      </w:r>
      <w:r>
        <w:t xml:space="preserve"> &lt; 1;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средней, если 0,8 &lt;= Э</w:t>
      </w:r>
      <w:r>
        <w:rPr>
          <w:vertAlign w:val="subscript"/>
        </w:rPr>
        <w:t>ГП</w:t>
      </w:r>
      <w:r>
        <w:t xml:space="preserve"> &lt; 0,95;</w:t>
      </w:r>
    </w:p>
    <w:p w:rsidR="00B44E47" w:rsidRDefault="00B44E47">
      <w:pPr>
        <w:pStyle w:val="ConsPlusNormal"/>
        <w:spacing w:before="220"/>
        <w:ind w:firstLine="540"/>
        <w:jc w:val="both"/>
      </w:pPr>
      <w:r>
        <w:t>низкой, если Э</w:t>
      </w:r>
      <w:r>
        <w:rPr>
          <w:vertAlign w:val="subscript"/>
        </w:rPr>
        <w:t>ГП</w:t>
      </w:r>
      <w:r>
        <w:t xml:space="preserve"> &lt; 0,8.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right"/>
        <w:outlineLvl w:val="1"/>
      </w:pPr>
      <w:bookmarkStart w:id="1" w:name="P495"/>
      <w:bookmarkEnd w:id="1"/>
      <w:r>
        <w:t>Приложение 1</w:t>
      </w:r>
    </w:p>
    <w:p w:rsidR="00B44E47" w:rsidRDefault="00B44E47">
      <w:pPr>
        <w:pStyle w:val="ConsPlusNormal"/>
        <w:jc w:val="right"/>
      </w:pPr>
      <w:r>
        <w:t>к государственной программе</w:t>
      </w:r>
    </w:p>
    <w:p w:rsidR="00B44E47" w:rsidRDefault="00B44E47">
      <w:pPr>
        <w:pStyle w:val="ConsPlusNormal"/>
        <w:jc w:val="right"/>
      </w:pPr>
      <w:r>
        <w:t>Пермского края "Общество и власть"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ПАСПОРТ</w:t>
      </w:r>
    </w:p>
    <w:p w:rsidR="00B44E47" w:rsidRDefault="00B44E47">
      <w:pPr>
        <w:pStyle w:val="ConsPlusTitle"/>
        <w:jc w:val="center"/>
      </w:pPr>
      <w:r>
        <w:t>регионального проекта "Социальная активность"</w:t>
      </w:r>
    </w:p>
    <w:p w:rsidR="00B44E47" w:rsidRDefault="00B44E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460"/>
        <w:gridCol w:w="2608"/>
        <w:gridCol w:w="1020"/>
        <w:gridCol w:w="1108"/>
        <w:gridCol w:w="1108"/>
        <w:gridCol w:w="1108"/>
      </w:tblGrid>
      <w:tr w:rsidR="00B44E47">
        <w:tc>
          <w:tcPr>
            <w:tcW w:w="2096" w:type="dxa"/>
            <w:gridSpan w:val="2"/>
          </w:tcPr>
          <w:p w:rsidR="00B44E47" w:rsidRDefault="00B44E47">
            <w:pPr>
              <w:pStyle w:val="ConsPlusNormal"/>
            </w:pPr>
            <w:r>
              <w:t>Куратор регионального проекта</w:t>
            </w:r>
          </w:p>
        </w:tc>
        <w:tc>
          <w:tcPr>
            <w:tcW w:w="6952" w:type="dxa"/>
            <w:gridSpan w:val="5"/>
          </w:tcPr>
          <w:p w:rsidR="00B44E47" w:rsidRDefault="00B44E47">
            <w:pPr>
              <w:pStyle w:val="ConsPlusNormal"/>
            </w:pPr>
            <w:r>
              <w:t>Политов Леонид Вячеславович, первый заместитель руководителя Администрации губернатора Пермского края</w:t>
            </w:r>
          </w:p>
        </w:tc>
      </w:tr>
      <w:tr w:rsidR="00B44E47">
        <w:tc>
          <w:tcPr>
            <w:tcW w:w="2096" w:type="dxa"/>
            <w:gridSpan w:val="2"/>
          </w:tcPr>
          <w:p w:rsidR="00B44E47" w:rsidRDefault="00B44E47">
            <w:pPr>
              <w:pStyle w:val="ConsPlusNormal"/>
            </w:pPr>
            <w:r>
              <w:t>Руководитель регионального проекта</w:t>
            </w:r>
          </w:p>
        </w:tc>
        <w:tc>
          <w:tcPr>
            <w:tcW w:w="6952" w:type="dxa"/>
            <w:gridSpan w:val="5"/>
          </w:tcPr>
          <w:p w:rsidR="00B44E47" w:rsidRDefault="00B44E47">
            <w:pPr>
              <w:pStyle w:val="ConsPlusNormal"/>
            </w:pPr>
            <w:r>
              <w:t>Хузин Евгений Ильдусович, директор департамента общественных проектов Администрации губернатора Пермского края</w:t>
            </w:r>
          </w:p>
        </w:tc>
      </w:tr>
      <w:tr w:rsidR="00B44E47">
        <w:tc>
          <w:tcPr>
            <w:tcW w:w="2096" w:type="dxa"/>
            <w:gridSpan w:val="2"/>
          </w:tcPr>
          <w:p w:rsidR="00B44E47" w:rsidRDefault="00B44E47">
            <w:pPr>
              <w:pStyle w:val="ConsPlusNormal"/>
            </w:pPr>
            <w:r>
              <w:t>Администратор регионального проекта</w:t>
            </w:r>
          </w:p>
        </w:tc>
        <w:tc>
          <w:tcPr>
            <w:tcW w:w="6952" w:type="dxa"/>
            <w:gridSpan w:val="5"/>
          </w:tcPr>
          <w:p w:rsidR="00B44E47" w:rsidRDefault="00B44E47">
            <w:pPr>
              <w:pStyle w:val="ConsPlusNormal"/>
            </w:pPr>
            <w:r>
              <w:t>Дружинина Марина Анатольевна, заместитель директора департамента, начальник отдела реализации общественных проектов департамента общественных проектов Администрации губернатора Пермского края</w:t>
            </w:r>
          </w:p>
        </w:tc>
      </w:tr>
      <w:tr w:rsidR="00B44E47">
        <w:tc>
          <w:tcPr>
            <w:tcW w:w="1636" w:type="dxa"/>
            <w:vMerge w:val="restart"/>
          </w:tcPr>
          <w:p w:rsidR="00B44E47" w:rsidRDefault="00B44E47">
            <w:pPr>
              <w:pStyle w:val="ConsPlusNormal"/>
            </w:pPr>
            <w:r>
              <w:t>Показатели регионального проекта</w:t>
            </w:r>
          </w:p>
        </w:tc>
        <w:tc>
          <w:tcPr>
            <w:tcW w:w="46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324" w:type="dxa"/>
            <w:gridSpan w:val="3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B44E47">
        <w:tc>
          <w:tcPr>
            <w:tcW w:w="163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46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608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(прогноз)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(прогноз)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(прогноз)</w:t>
            </w:r>
          </w:p>
        </w:tc>
      </w:tr>
      <w:tr w:rsidR="00B44E47">
        <w:tc>
          <w:tcPr>
            <w:tcW w:w="163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460" w:type="dxa"/>
          </w:tcPr>
          <w:p w:rsidR="00B44E47" w:rsidRDefault="00B44E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B44E47" w:rsidRDefault="00B44E47">
            <w:pPr>
              <w:pStyle w:val="ConsPlusNormal"/>
            </w:pPr>
            <w: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020" w:type="dxa"/>
          </w:tcPr>
          <w:p w:rsidR="00B44E47" w:rsidRDefault="00B44E47">
            <w:pPr>
              <w:pStyle w:val="ConsPlusNormal"/>
              <w:jc w:val="center"/>
            </w:pPr>
            <w:r>
              <w:t>млн чел.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0,4247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0,4247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0,4247</w:t>
            </w:r>
          </w:p>
        </w:tc>
      </w:tr>
      <w:tr w:rsidR="00B44E47">
        <w:tc>
          <w:tcPr>
            <w:tcW w:w="1636" w:type="dxa"/>
            <w:vMerge w:val="restart"/>
          </w:tcPr>
          <w:p w:rsidR="00B44E47" w:rsidRDefault="00B44E47">
            <w:pPr>
              <w:pStyle w:val="ConsPlusNormal"/>
            </w:pPr>
            <w:r>
              <w:lastRenderedPageBreak/>
              <w:t>Объемы и источники финансового обеспечения регионального проекта</w:t>
            </w:r>
          </w:p>
        </w:tc>
        <w:tc>
          <w:tcPr>
            <w:tcW w:w="3068" w:type="dxa"/>
            <w:gridSpan w:val="2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4344" w:type="dxa"/>
            <w:gridSpan w:val="4"/>
          </w:tcPr>
          <w:p w:rsidR="00B44E47" w:rsidRDefault="00B44E47">
            <w:pPr>
              <w:pStyle w:val="ConsPlusNormal"/>
              <w:jc w:val="center"/>
            </w:pPr>
            <w:r>
              <w:t>Расходы (тыс. рублей)</w:t>
            </w:r>
          </w:p>
        </w:tc>
      </w:tr>
      <w:tr w:rsidR="00B44E47">
        <w:tc>
          <w:tcPr>
            <w:tcW w:w="163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3068" w:type="dxa"/>
            <w:gridSpan w:val="2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(план)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(план)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(план)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Итого</w:t>
            </w:r>
          </w:p>
        </w:tc>
      </w:tr>
      <w:tr w:rsidR="00B44E47">
        <w:tc>
          <w:tcPr>
            <w:tcW w:w="163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3068" w:type="dxa"/>
            <w:gridSpan w:val="2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10628,1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10628,1</w:t>
            </w:r>
          </w:p>
        </w:tc>
      </w:tr>
      <w:tr w:rsidR="00B44E47">
        <w:tc>
          <w:tcPr>
            <w:tcW w:w="163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3068" w:type="dxa"/>
            <w:gridSpan w:val="2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531,4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531,4</w:t>
            </w:r>
          </w:p>
        </w:tc>
      </w:tr>
      <w:tr w:rsidR="00B44E47">
        <w:tc>
          <w:tcPr>
            <w:tcW w:w="163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3068" w:type="dxa"/>
            <w:gridSpan w:val="2"/>
          </w:tcPr>
          <w:p w:rsidR="00B44E47" w:rsidRDefault="00B44E4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10096,7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10096,7</w:t>
            </w:r>
          </w:p>
        </w:tc>
      </w:tr>
    </w:tbl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ПАСПОРТ</w:t>
      </w:r>
    </w:p>
    <w:p w:rsidR="00B44E47" w:rsidRDefault="00B44E47">
      <w:pPr>
        <w:pStyle w:val="ConsPlusTitle"/>
        <w:jc w:val="center"/>
      </w:pPr>
      <w:r>
        <w:t>регионального проекта "Развитие инфраструктуры в сфере</w:t>
      </w:r>
    </w:p>
    <w:p w:rsidR="00B44E47" w:rsidRDefault="00B44E47">
      <w:pPr>
        <w:pStyle w:val="ConsPlusTitle"/>
        <w:jc w:val="center"/>
      </w:pPr>
      <w:r>
        <w:t>патриотического воспитания"</w:t>
      </w:r>
    </w:p>
    <w:p w:rsidR="00B44E47" w:rsidRDefault="00B44E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510"/>
        <w:gridCol w:w="2551"/>
        <w:gridCol w:w="1020"/>
        <w:gridCol w:w="1108"/>
        <w:gridCol w:w="1108"/>
        <w:gridCol w:w="1134"/>
      </w:tblGrid>
      <w:tr w:rsidR="00B44E47">
        <w:tc>
          <w:tcPr>
            <w:tcW w:w="2154" w:type="dxa"/>
            <w:gridSpan w:val="2"/>
          </w:tcPr>
          <w:p w:rsidR="00B44E47" w:rsidRDefault="00B44E47">
            <w:pPr>
              <w:pStyle w:val="ConsPlusNormal"/>
            </w:pPr>
            <w:r>
              <w:t>Куратор регионального проекта</w:t>
            </w:r>
          </w:p>
        </w:tc>
        <w:tc>
          <w:tcPr>
            <w:tcW w:w="6921" w:type="dxa"/>
            <w:gridSpan w:val="5"/>
          </w:tcPr>
          <w:p w:rsidR="00B44E47" w:rsidRDefault="00B44E47">
            <w:pPr>
              <w:pStyle w:val="ConsPlusNormal"/>
            </w:pPr>
            <w:r>
              <w:t>Самойлов Дмитрий Иванович, заместитель председателя Правительства Пермского края</w:t>
            </w:r>
          </w:p>
        </w:tc>
      </w:tr>
      <w:tr w:rsidR="00B44E47">
        <w:tc>
          <w:tcPr>
            <w:tcW w:w="2154" w:type="dxa"/>
            <w:gridSpan w:val="2"/>
          </w:tcPr>
          <w:p w:rsidR="00B44E47" w:rsidRDefault="00B44E47">
            <w:pPr>
              <w:pStyle w:val="ConsPlusNormal"/>
            </w:pPr>
            <w:r>
              <w:t>Руководитель регионального проекта</w:t>
            </w:r>
          </w:p>
        </w:tc>
        <w:tc>
          <w:tcPr>
            <w:tcW w:w="6921" w:type="dxa"/>
            <w:gridSpan w:val="5"/>
          </w:tcPr>
          <w:p w:rsidR="00B44E47" w:rsidRDefault="00B44E47">
            <w:pPr>
              <w:pStyle w:val="ConsPlusNormal"/>
            </w:pPr>
            <w:r>
              <w:t>Кассина Раиса Алексеевна, министр образования и науки Пермского края</w:t>
            </w:r>
          </w:p>
        </w:tc>
      </w:tr>
      <w:tr w:rsidR="00B44E47">
        <w:tc>
          <w:tcPr>
            <w:tcW w:w="2154" w:type="dxa"/>
            <w:gridSpan w:val="2"/>
          </w:tcPr>
          <w:p w:rsidR="00B44E47" w:rsidRDefault="00B44E47">
            <w:pPr>
              <w:pStyle w:val="ConsPlusNormal"/>
            </w:pPr>
            <w:r>
              <w:t>Администратор регионального проекта</w:t>
            </w:r>
          </w:p>
        </w:tc>
        <w:tc>
          <w:tcPr>
            <w:tcW w:w="6921" w:type="dxa"/>
            <w:gridSpan w:val="5"/>
          </w:tcPr>
          <w:p w:rsidR="00B44E47" w:rsidRDefault="00B44E47">
            <w:pPr>
              <w:pStyle w:val="ConsPlusNormal"/>
            </w:pPr>
            <w:r>
              <w:t>Суслопарова Наталья Сергеевна, начальник управления развития сети и обеспечения безопасности образовательных учреждений Министерства образования и науки Пермского края</w:t>
            </w:r>
          </w:p>
        </w:tc>
      </w:tr>
      <w:tr w:rsidR="00B44E47">
        <w:tc>
          <w:tcPr>
            <w:tcW w:w="1644" w:type="dxa"/>
            <w:vMerge w:val="restart"/>
          </w:tcPr>
          <w:p w:rsidR="00B44E47" w:rsidRDefault="00B44E47">
            <w:pPr>
              <w:pStyle w:val="ConsPlusNormal"/>
            </w:pPr>
            <w:r>
              <w:t>Показатели регионального проекта</w:t>
            </w:r>
          </w:p>
        </w:tc>
        <w:tc>
          <w:tcPr>
            <w:tcW w:w="51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350" w:type="dxa"/>
            <w:gridSpan w:val="3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B44E47">
        <w:tc>
          <w:tcPr>
            <w:tcW w:w="1644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51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551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(прогноз)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(прогноз)</w:t>
            </w:r>
          </w:p>
        </w:tc>
        <w:tc>
          <w:tcPr>
            <w:tcW w:w="113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(прогноз)</w:t>
            </w:r>
          </w:p>
        </w:tc>
      </w:tr>
      <w:tr w:rsidR="00B44E47">
        <w:tc>
          <w:tcPr>
            <w:tcW w:w="1644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510" w:type="dxa"/>
          </w:tcPr>
          <w:p w:rsidR="00B44E47" w:rsidRDefault="00B44E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B44E47" w:rsidRDefault="00B44E47">
            <w:pPr>
              <w:pStyle w:val="ConsPlusNormal"/>
            </w:pPr>
            <w:r>
              <w:t>Создание новых мест для обучения начальным знаниям в области обороны и основам военной службы допризывной молодежи Пермского края</w:t>
            </w:r>
          </w:p>
        </w:tc>
        <w:tc>
          <w:tcPr>
            <w:tcW w:w="1020" w:type="dxa"/>
          </w:tcPr>
          <w:p w:rsidR="00B44E47" w:rsidRDefault="00B44E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44E47" w:rsidRDefault="00B44E47">
            <w:pPr>
              <w:pStyle w:val="ConsPlusNormal"/>
              <w:jc w:val="center"/>
            </w:pPr>
            <w:r>
              <w:t>-</w:t>
            </w:r>
          </w:p>
        </w:tc>
      </w:tr>
      <w:tr w:rsidR="00B44E47">
        <w:tc>
          <w:tcPr>
            <w:tcW w:w="1644" w:type="dxa"/>
            <w:vMerge w:val="restart"/>
          </w:tcPr>
          <w:p w:rsidR="00B44E47" w:rsidRDefault="00B44E47">
            <w:pPr>
              <w:pStyle w:val="ConsPlusNormal"/>
            </w:pPr>
            <w:r>
              <w:t>Объемы и источники финансового обеспечения регионального проекта</w:t>
            </w:r>
          </w:p>
        </w:tc>
        <w:tc>
          <w:tcPr>
            <w:tcW w:w="3061" w:type="dxa"/>
            <w:gridSpan w:val="2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4370" w:type="dxa"/>
            <w:gridSpan w:val="4"/>
          </w:tcPr>
          <w:p w:rsidR="00B44E47" w:rsidRDefault="00B44E47">
            <w:pPr>
              <w:pStyle w:val="ConsPlusNormal"/>
              <w:jc w:val="center"/>
            </w:pPr>
            <w:r>
              <w:t>Расходы (тыс. рублей)</w:t>
            </w:r>
          </w:p>
        </w:tc>
      </w:tr>
      <w:tr w:rsidR="00B44E47">
        <w:tc>
          <w:tcPr>
            <w:tcW w:w="1644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3061" w:type="dxa"/>
            <w:gridSpan w:val="2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(план)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(план)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(план)</w:t>
            </w:r>
          </w:p>
        </w:tc>
        <w:tc>
          <w:tcPr>
            <w:tcW w:w="113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Итого</w:t>
            </w:r>
          </w:p>
        </w:tc>
      </w:tr>
      <w:tr w:rsidR="00B44E47">
        <w:tc>
          <w:tcPr>
            <w:tcW w:w="1644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3061" w:type="dxa"/>
            <w:gridSpan w:val="2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878964,2</w:t>
            </w:r>
          </w:p>
        </w:tc>
        <w:tc>
          <w:tcPr>
            <w:tcW w:w="113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918964,2</w:t>
            </w:r>
          </w:p>
        </w:tc>
      </w:tr>
      <w:tr w:rsidR="00B44E47">
        <w:tc>
          <w:tcPr>
            <w:tcW w:w="1644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3061" w:type="dxa"/>
            <w:gridSpan w:val="2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878964,2</w:t>
            </w:r>
          </w:p>
        </w:tc>
        <w:tc>
          <w:tcPr>
            <w:tcW w:w="113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918964,2</w:t>
            </w:r>
          </w:p>
        </w:tc>
      </w:tr>
    </w:tbl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ПАСПОРТ</w:t>
      </w:r>
    </w:p>
    <w:p w:rsidR="00B44E47" w:rsidRDefault="00B44E47">
      <w:pPr>
        <w:pStyle w:val="ConsPlusTitle"/>
        <w:jc w:val="center"/>
      </w:pPr>
      <w:r>
        <w:t>комплекса процессных мероприятий "Укрепление единства</w:t>
      </w:r>
    </w:p>
    <w:p w:rsidR="00B44E47" w:rsidRDefault="00B44E47">
      <w:pPr>
        <w:pStyle w:val="ConsPlusTitle"/>
        <w:jc w:val="center"/>
      </w:pPr>
      <w:r>
        <w:t>российской нации, формирование общероссийской гражданской</w:t>
      </w:r>
    </w:p>
    <w:p w:rsidR="00B44E47" w:rsidRDefault="00B44E47">
      <w:pPr>
        <w:pStyle w:val="ConsPlusTitle"/>
        <w:jc w:val="center"/>
      </w:pPr>
      <w:r>
        <w:t>идентичности и этнокультурное развитие народов Пермского</w:t>
      </w:r>
    </w:p>
    <w:p w:rsidR="00B44E47" w:rsidRDefault="00B44E47">
      <w:pPr>
        <w:pStyle w:val="ConsPlusTitle"/>
        <w:jc w:val="center"/>
      </w:pPr>
      <w:r>
        <w:t>края"</w:t>
      </w:r>
    </w:p>
    <w:p w:rsidR="00B44E47" w:rsidRDefault="00B44E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462"/>
        <w:gridCol w:w="2665"/>
        <w:gridCol w:w="1020"/>
        <w:gridCol w:w="1108"/>
        <w:gridCol w:w="1108"/>
        <w:gridCol w:w="1075"/>
      </w:tblGrid>
      <w:tr w:rsidR="00B44E47">
        <w:tc>
          <w:tcPr>
            <w:tcW w:w="2098" w:type="dxa"/>
            <w:gridSpan w:val="2"/>
          </w:tcPr>
          <w:p w:rsidR="00B44E47" w:rsidRDefault="00B44E47">
            <w:pPr>
              <w:pStyle w:val="ConsPlusNormal"/>
            </w:pPr>
            <w:r>
              <w:lastRenderedPageBreak/>
              <w:t>Ответственный орган исполнительной власти (государственный орган) Пермского края</w:t>
            </w:r>
          </w:p>
        </w:tc>
        <w:tc>
          <w:tcPr>
            <w:tcW w:w="6976" w:type="dxa"/>
            <w:gridSpan w:val="5"/>
          </w:tcPr>
          <w:p w:rsidR="00B44E47" w:rsidRDefault="00B44E47">
            <w:pPr>
              <w:pStyle w:val="ConsPlusNormal"/>
            </w:pPr>
            <w:r>
              <w:t>Администрация губернатора Пермского края</w:t>
            </w:r>
          </w:p>
          <w:p w:rsidR="00B44E47" w:rsidRDefault="00B44E47">
            <w:pPr>
              <w:pStyle w:val="ConsPlusNormal"/>
            </w:pPr>
            <w:r>
              <w:t>(Политов Леонид Вячеславович, первый заместитель руководителя Администрации губернатора Пермского края)</w:t>
            </w:r>
          </w:p>
        </w:tc>
      </w:tr>
      <w:tr w:rsidR="00B44E47">
        <w:tc>
          <w:tcPr>
            <w:tcW w:w="1636" w:type="dxa"/>
            <w:vMerge w:val="restart"/>
          </w:tcPr>
          <w:p w:rsidR="00B44E47" w:rsidRDefault="00B44E47">
            <w:pPr>
              <w:pStyle w:val="ConsPlusNormal"/>
            </w:pPr>
            <w:r>
              <w:t>Показатели комплекса процессных мероприятий</w:t>
            </w:r>
          </w:p>
        </w:tc>
        <w:tc>
          <w:tcPr>
            <w:tcW w:w="462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291" w:type="dxa"/>
            <w:gridSpan w:val="3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B44E47">
        <w:tc>
          <w:tcPr>
            <w:tcW w:w="163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46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66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(прогноз)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(прогноз)</w:t>
            </w:r>
          </w:p>
        </w:tc>
        <w:tc>
          <w:tcPr>
            <w:tcW w:w="1075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(прогноз)</w:t>
            </w:r>
          </w:p>
        </w:tc>
      </w:tr>
      <w:tr w:rsidR="00B44E47">
        <w:tc>
          <w:tcPr>
            <w:tcW w:w="163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462" w:type="dxa"/>
          </w:tcPr>
          <w:p w:rsidR="00B44E47" w:rsidRDefault="00B44E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B44E47" w:rsidRDefault="00B44E47">
            <w:pPr>
              <w:pStyle w:val="ConsPlusNormal"/>
            </w:pPr>
            <w:r>
              <w:t>Уровень толерантного отношения к представителям другой национальности</w:t>
            </w:r>
          </w:p>
        </w:tc>
        <w:tc>
          <w:tcPr>
            <w:tcW w:w="1020" w:type="dxa"/>
          </w:tcPr>
          <w:p w:rsidR="00B44E47" w:rsidRDefault="00B44E47">
            <w:pPr>
              <w:pStyle w:val="ConsPlusNormal"/>
            </w:pPr>
            <w:r>
              <w:t>%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5" w:type="dxa"/>
          </w:tcPr>
          <w:p w:rsidR="00B44E47" w:rsidRDefault="00B44E47">
            <w:pPr>
              <w:pStyle w:val="ConsPlusNormal"/>
              <w:jc w:val="center"/>
            </w:pPr>
            <w:r>
              <w:t>90,0</w:t>
            </w:r>
          </w:p>
        </w:tc>
      </w:tr>
      <w:tr w:rsidR="00B44E47">
        <w:tc>
          <w:tcPr>
            <w:tcW w:w="1636" w:type="dxa"/>
            <w:vMerge w:val="restart"/>
          </w:tcPr>
          <w:p w:rsidR="00B44E47" w:rsidRDefault="00B44E47">
            <w:pPr>
              <w:pStyle w:val="ConsPlusNormal"/>
            </w:pPr>
            <w:r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3127" w:type="dxa"/>
            <w:gridSpan w:val="2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4311" w:type="dxa"/>
            <w:gridSpan w:val="4"/>
          </w:tcPr>
          <w:p w:rsidR="00B44E47" w:rsidRDefault="00B44E47">
            <w:pPr>
              <w:pStyle w:val="ConsPlusNormal"/>
              <w:jc w:val="center"/>
            </w:pPr>
            <w:r>
              <w:t>Расходы (тыс. рублей)</w:t>
            </w:r>
          </w:p>
        </w:tc>
      </w:tr>
      <w:tr w:rsidR="00B44E47">
        <w:tc>
          <w:tcPr>
            <w:tcW w:w="163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3127" w:type="dxa"/>
            <w:gridSpan w:val="2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(план)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(план)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(план)</w:t>
            </w:r>
          </w:p>
        </w:tc>
        <w:tc>
          <w:tcPr>
            <w:tcW w:w="1075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Итого</w:t>
            </w:r>
          </w:p>
        </w:tc>
      </w:tr>
      <w:tr w:rsidR="00B44E47">
        <w:tc>
          <w:tcPr>
            <w:tcW w:w="163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3127" w:type="dxa"/>
            <w:gridSpan w:val="2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168972,1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49382,8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49382,8</w:t>
            </w:r>
          </w:p>
        </w:tc>
        <w:tc>
          <w:tcPr>
            <w:tcW w:w="1075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267737,7</w:t>
            </w:r>
          </w:p>
        </w:tc>
      </w:tr>
      <w:tr w:rsidR="00B44E47">
        <w:tc>
          <w:tcPr>
            <w:tcW w:w="163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3127" w:type="dxa"/>
            <w:gridSpan w:val="2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168972,1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49382,8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49382,8</w:t>
            </w:r>
          </w:p>
        </w:tc>
        <w:tc>
          <w:tcPr>
            <w:tcW w:w="1075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267737,7</w:t>
            </w:r>
          </w:p>
        </w:tc>
      </w:tr>
    </w:tbl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ПАСПОРТ</w:t>
      </w:r>
    </w:p>
    <w:p w:rsidR="00B44E47" w:rsidRDefault="00B44E47">
      <w:pPr>
        <w:pStyle w:val="ConsPlusTitle"/>
        <w:jc w:val="center"/>
      </w:pPr>
      <w:r>
        <w:t>комплекса процессных мероприятий "Развитие</w:t>
      </w:r>
    </w:p>
    <w:p w:rsidR="00B44E47" w:rsidRDefault="00B44E47">
      <w:pPr>
        <w:pStyle w:val="ConsPlusTitle"/>
        <w:jc w:val="center"/>
      </w:pPr>
      <w:r>
        <w:t>государственно-конфессиональных отношений"</w:t>
      </w:r>
    </w:p>
    <w:p w:rsidR="00B44E47" w:rsidRDefault="00B44E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462"/>
        <w:gridCol w:w="2608"/>
        <w:gridCol w:w="1077"/>
        <w:gridCol w:w="1077"/>
        <w:gridCol w:w="1108"/>
        <w:gridCol w:w="1103"/>
      </w:tblGrid>
      <w:tr w:rsidR="00B44E47">
        <w:tc>
          <w:tcPr>
            <w:tcW w:w="2098" w:type="dxa"/>
            <w:gridSpan w:val="2"/>
          </w:tcPr>
          <w:p w:rsidR="00B44E47" w:rsidRDefault="00B44E47">
            <w:pPr>
              <w:pStyle w:val="ConsPlusNormal"/>
            </w:pPr>
            <w:r>
              <w:t>Ответственный орган исполнительной власти (государственный орган) Пермского края</w:t>
            </w:r>
          </w:p>
        </w:tc>
        <w:tc>
          <w:tcPr>
            <w:tcW w:w="6973" w:type="dxa"/>
            <w:gridSpan w:val="5"/>
          </w:tcPr>
          <w:p w:rsidR="00B44E47" w:rsidRDefault="00B44E47">
            <w:pPr>
              <w:pStyle w:val="ConsPlusNormal"/>
            </w:pPr>
            <w:r>
              <w:t>Администрация губернатора Пермского края</w:t>
            </w:r>
          </w:p>
          <w:p w:rsidR="00B44E47" w:rsidRDefault="00B44E47">
            <w:pPr>
              <w:pStyle w:val="ConsPlusNormal"/>
            </w:pPr>
            <w:r>
              <w:t>(Политов Леонид Вячеславович, первый заместитель руководителя Администрации губернатора Пермского края)</w:t>
            </w:r>
          </w:p>
        </w:tc>
      </w:tr>
      <w:tr w:rsidR="00B44E47">
        <w:tc>
          <w:tcPr>
            <w:tcW w:w="1636" w:type="dxa"/>
            <w:vMerge w:val="restart"/>
          </w:tcPr>
          <w:p w:rsidR="00B44E47" w:rsidRDefault="00B44E47">
            <w:pPr>
              <w:pStyle w:val="ConsPlusNormal"/>
            </w:pPr>
            <w:r>
              <w:t>Показатели комплекса процессных мероприятий</w:t>
            </w:r>
          </w:p>
        </w:tc>
        <w:tc>
          <w:tcPr>
            <w:tcW w:w="462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288" w:type="dxa"/>
            <w:gridSpan w:val="3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B44E47">
        <w:tc>
          <w:tcPr>
            <w:tcW w:w="163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46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608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077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(прогноз)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(прогноз)</w:t>
            </w:r>
          </w:p>
        </w:tc>
        <w:tc>
          <w:tcPr>
            <w:tcW w:w="1103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(прогноз)</w:t>
            </w:r>
          </w:p>
        </w:tc>
      </w:tr>
      <w:tr w:rsidR="00B44E47">
        <w:tc>
          <w:tcPr>
            <w:tcW w:w="163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462" w:type="dxa"/>
          </w:tcPr>
          <w:p w:rsidR="00B44E47" w:rsidRDefault="00B44E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B44E47" w:rsidRDefault="00B44E47">
            <w:pPr>
              <w:pStyle w:val="ConsPlusNormal"/>
            </w:pPr>
            <w:r>
              <w:t>Доля граждан, положительно оценивающих состояние межконфессиональных отношений, в общем количестве взрослого населения Пермского края</w:t>
            </w:r>
          </w:p>
        </w:tc>
        <w:tc>
          <w:tcPr>
            <w:tcW w:w="1077" w:type="dxa"/>
          </w:tcPr>
          <w:p w:rsidR="00B44E47" w:rsidRDefault="00B44E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</w:tcPr>
          <w:p w:rsidR="00B44E47" w:rsidRDefault="00B44E47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03" w:type="dxa"/>
          </w:tcPr>
          <w:p w:rsidR="00B44E47" w:rsidRDefault="00B44E47">
            <w:pPr>
              <w:pStyle w:val="ConsPlusNormal"/>
              <w:jc w:val="center"/>
            </w:pPr>
            <w:r>
              <w:t>92,0</w:t>
            </w:r>
          </w:p>
        </w:tc>
      </w:tr>
      <w:tr w:rsidR="00B44E47">
        <w:tc>
          <w:tcPr>
            <w:tcW w:w="1636" w:type="dxa"/>
            <w:vMerge w:val="restart"/>
          </w:tcPr>
          <w:p w:rsidR="00B44E47" w:rsidRDefault="00B44E47">
            <w:pPr>
              <w:pStyle w:val="ConsPlusNormal"/>
            </w:pPr>
            <w:r>
              <w:t xml:space="preserve">Объемы и </w:t>
            </w:r>
            <w:r>
              <w:lastRenderedPageBreak/>
              <w:t>источники финансового обеспечения комплекса процессных мероприятий</w:t>
            </w:r>
          </w:p>
        </w:tc>
        <w:tc>
          <w:tcPr>
            <w:tcW w:w="3070" w:type="dxa"/>
            <w:gridSpan w:val="2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 xml:space="preserve">Источники финансового </w:t>
            </w:r>
            <w:r>
              <w:lastRenderedPageBreak/>
              <w:t>обеспечения</w:t>
            </w:r>
          </w:p>
        </w:tc>
        <w:tc>
          <w:tcPr>
            <w:tcW w:w="4365" w:type="dxa"/>
            <w:gridSpan w:val="4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Расходы (тыс. рублей)</w:t>
            </w:r>
          </w:p>
        </w:tc>
      </w:tr>
      <w:tr w:rsidR="00B44E47">
        <w:tc>
          <w:tcPr>
            <w:tcW w:w="163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3070" w:type="dxa"/>
            <w:gridSpan w:val="2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(план)</w:t>
            </w:r>
          </w:p>
        </w:tc>
        <w:tc>
          <w:tcPr>
            <w:tcW w:w="107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(план)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(план)</w:t>
            </w:r>
          </w:p>
        </w:tc>
        <w:tc>
          <w:tcPr>
            <w:tcW w:w="1103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Итого</w:t>
            </w:r>
          </w:p>
        </w:tc>
      </w:tr>
      <w:tr w:rsidR="00B44E47">
        <w:tc>
          <w:tcPr>
            <w:tcW w:w="163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3070" w:type="dxa"/>
            <w:gridSpan w:val="2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7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224471,9</w:t>
            </w:r>
          </w:p>
        </w:tc>
        <w:tc>
          <w:tcPr>
            <w:tcW w:w="107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222971,9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222971,9</w:t>
            </w:r>
          </w:p>
        </w:tc>
        <w:tc>
          <w:tcPr>
            <w:tcW w:w="1103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670415,7</w:t>
            </w:r>
          </w:p>
        </w:tc>
      </w:tr>
      <w:tr w:rsidR="00B44E47">
        <w:tc>
          <w:tcPr>
            <w:tcW w:w="163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3070" w:type="dxa"/>
            <w:gridSpan w:val="2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7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224471,9</w:t>
            </w:r>
          </w:p>
        </w:tc>
        <w:tc>
          <w:tcPr>
            <w:tcW w:w="107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222971,9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222971,9</w:t>
            </w:r>
          </w:p>
        </w:tc>
        <w:tc>
          <w:tcPr>
            <w:tcW w:w="1103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670415,7</w:t>
            </w:r>
          </w:p>
        </w:tc>
      </w:tr>
    </w:tbl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ПАСПОРТ</w:t>
      </w:r>
    </w:p>
    <w:p w:rsidR="00B44E47" w:rsidRDefault="00B44E47">
      <w:pPr>
        <w:pStyle w:val="ConsPlusTitle"/>
        <w:jc w:val="center"/>
      </w:pPr>
      <w:r>
        <w:t>комплекса процессных мероприятий "Содействие в развитии</w:t>
      </w:r>
    </w:p>
    <w:p w:rsidR="00B44E47" w:rsidRDefault="00B44E47">
      <w:pPr>
        <w:pStyle w:val="ConsPlusTitle"/>
        <w:jc w:val="center"/>
      </w:pPr>
      <w:r>
        <w:t>некоммерческого сектора"</w:t>
      </w:r>
    </w:p>
    <w:p w:rsidR="00B44E47" w:rsidRDefault="00B44E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638"/>
        <w:gridCol w:w="1262"/>
        <w:gridCol w:w="1112"/>
        <w:gridCol w:w="1250"/>
        <w:gridCol w:w="1116"/>
      </w:tblGrid>
      <w:tr w:rsidR="00B44E47">
        <w:tc>
          <w:tcPr>
            <w:tcW w:w="4282" w:type="dxa"/>
            <w:gridSpan w:val="2"/>
          </w:tcPr>
          <w:p w:rsidR="00B44E47" w:rsidRDefault="00B44E47">
            <w:pPr>
              <w:pStyle w:val="ConsPlusNormal"/>
            </w:pPr>
            <w:r>
              <w:t>Ответственный орган исполнительной власти (государственный орган) Пермского края</w:t>
            </w:r>
          </w:p>
        </w:tc>
        <w:tc>
          <w:tcPr>
            <w:tcW w:w="4740" w:type="dxa"/>
            <w:gridSpan w:val="4"/>
          </w:tcPr>
          <w:p w:rsidR="00B44E47" w:rsidRDefault="00B44E47">
            <w:pPr>
              <w:pStyle w:val="ConsPlusNormal"/>
            </w:pPr>
            <w:r>
              <w:t>Администрация губернатора Пермского края</w:t>
            </w:r>
          </w:p>
          <w:p w:rsidR="00B44E47" w:rsidRDefault="00B44E47">
            <w:pPr>
              <w:pStyle w:val="ConsPlusNormal"/>
            </w:pPr>
            <w:r>
              <w:t>(Политов Леонид Вячеславович, первый заместитель руководителя Администрации губернатора Пермского края)</w:t>
            </w:r>
          </w:p>
        </w:tc>
      </w:tr>
      <w:tr w:rsidR="00B44E47">
        <w:tc>
          <w:tcPr>
            <w:tcW w:w="1644" w:type="dxa"/>
            <w:vMerge w:val="restart"/>
          </w:tcPr>
          <w:p w:rsidR="00B44E47" w:rsidRDefault="00B44E47">
            <w:pPr>
              <w:pStyle w:val="ConsPlusNormal"/>
            </w:pPr>
            <w:r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2638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4740" w:type="dxa"/>
            <w:gridSpan w:val="4"/>
          </w:tcPr>
          <w:p w:rsidR="00B44E47" w:rsidRDefault="00B44E47">
            <w:pPr>
              <w:pStyle w:val="ConsPlusNormal"/>
              <w:jc w:val="center"/>
            </w:pPr>
            <w:r>
              <w:t>Расходы (тыс. рублей)</w:t>
            </w:r>
          </w:p>
        </w:tc>
      </w:tr>
      <w:tr w:rsidR="00B44E47">
        <w:tc>
          <w:tcPr>
            <w:tcW w:w="1644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638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262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(план)</w:t>
            </w:r>
          </w:p>
        </w:tc>
        <w:tc>
          <w:tcPr>
            <w:tcW w:w="1112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(план)</w:t>
            </w:r>
          </w:p>
        </w:tc>
        <w:tc>
          <w:tcPr>
            <w:tcW w:w="125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(план)</w:t>
            </w:r>
          </w:p>
        </w:tc>
        <w:tc>
          <w:tcPr>
            <w:tcW w:w="1116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Итого</w:t>
            </w:r>
          </w:p>
        </w:tc>
      </w:tr>
      <w:tr w:rsidR="00B44E47">
        <w:tc>
          <w:tcPr>
            <w:tcW w:w="1644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638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62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121374,3</w:t>
            </w:r>
          </w:p>
        </w:tc>
        <w:tc>
          <w:tcPr>
            <w:tcW w:w="1112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123017,2</w:t>
            </w:r>
          </w:p>
        </w:tc>
        <w:tc>
          <w:tcPr>
            <w:tcW w:w="125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123017,2</w:t>
            </w:r>
          </w:p>
        </w:tc>
        <w:tc>
          <w:tcPr>
            <w:tcW w:w="1116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367408,7</w:t>
            </w:r>
          </w:p>
        </w:tc>
      </w:tr>
      <w:tr w:rsidR="00B44E47">
        <w:tc>
          <w:tcPr>
            <w:tcW w:w="1644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638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262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121374,3</w:t>
            </w:r>
          </w:p>
        </w:tc>
        <w:tc>
          <w:tcPr>
            <w:tcW w:w="1112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123017,2</w:t>
            </w:r>
          </w:p>
        </w:tc>
        <w:tc>
          <w:tcPr>
            <w:tcW w:w="125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123017,2</w:t>
            </w:r>
          </w:p>
        </w:tc>
        <w:tc>
          <w:tcPr>
            <w:tcW w:w="1116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367408,7</w:t>
            </w:r>
          </w:p>
        </w:tc>
      </w:tr>
    </w:tbl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ПАСПОРТ</w:t>
      </w:r>
    </w:p>
    <w:p w:rsidR="00B44E47" w:rsidRDefault="00B44E47">
      <w:pPr>
        <w:pStyle w:val="ConsPlusTitle"/>
        <w:jc w:val="center"/>
      </w:pPr>
      <w:r>
        <w:t>комплекса процессных мероприятий "Повышение вовлеченности</w:t>
      </w:r>
    </w:p>
    <w:p w:rsidR="00B44E47" w:rsidRDefault="00B44E47">
      <w:pPr>
        <w:pStyle w:val="ConsPlusTitle"/>
        <w:jc w:val="center"/>
      </w:pPr>
      <w:r>
        <w:t>населения в мероприятия по патриотическому воспитанию"</w:t>
      </w:r>
    </w:p>
    <w:p w:rsidR="00B44E47" w:rsidRDefault="00B44E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608"/>
        <w:gridCol w:w="1125"/>
        <w:gridCol w:w="1107"/>
        <w:gridCol w:w="1107"/>
        <w:gridCol w:w="1134"/>
      </w:tblGrid>
      <w:tr w:rsidR="00B44E47">
        <w:tc>
          <w:tcPr>
            <w:tcW w:w="1984" w:type="dxa"/>
          </w:tcPr>
          <w:p w:rsidR="00B44E47" w:rsidRDefault="00B44E47">
            <w:pPr>
              <w:pStyle w:val="ConsPlusNormal"/>
            </w:pPr>
            <w:r>
              <w:t>Ответственный орган исполнительной власти (государственный орган) Пермского края</w:t>
            </w:r>
          </w:p>
        </w:tc>
        <w:tc>
          <w:tcPr>
            <w:tcW w:w="7081" w:type="dxa"/>
            <w:gridSpan w:val="5"/>
          </w:tcPr>
          <w:p w:rsidR="00B44E47" w:rsidRDefault="00B44E47">
            <w:pPr>
              <w:pStyle w:val="ConsPlusNormal"/>
            </w:pPr>
            <w:r>
              <w:t>Администрация губернатора Пермского края</w:t>
            </w:r>
          </w:p>
          <w:p w:rsidR="00B44E47" w:rsidRDefault="00B44E47">
            <w:pPr>
              <w:pStyle w:val="ConsPlusNormal"/>
            </w:pPr>
            <w:r>
              <w:t>(Политов Леонид Вячеславович, первый заместитель руководителя Администрации губернатора Пермского края)</w:t>
            </w:r>
          </w:p>
        </w:tc>
      </w:tr>
      <w:tr w:rsidR="00B44E47">
        <w:tc>
          <w:tcPr>
            <w:tcW w:w="1984" w:type="dxa"/>
            <w:vMerge w:val="restart"/>
          </w:tcPr>
          <w:p w:rsidR="00B44E47" w:rsidRDefault="00B44E47">
            <w:pPr>
              <w:pStyle w:val="ConsPlusNormal"/>
            </w:pPr>
            <w:r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2608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4473" w:type="dxa"/>
            <w:gridSpan w:val="4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Расходы (тыс. рублей)</w:t>
            </w:r>
          </w:p>
        </w:tc>
      </w:tr>
      <w:tr w:rsidR="00B44E47">
        <w:tc>
          <w:tcPr>
            <w:tcW w:w="1984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608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125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(план)</w:t>
            </w:r>
          </w:p>
        </w:tc>
        <w:tc>
          <w:tcPr>
            <w:tcW w:w="110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(план)</w:t>
            </w:r>
          </w:p>
        </w:tc>
        <w:tc>
          <w:tcPr>
            <w:tcW w:w="110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(план)</w:t>
            </w:r>
          </w:p>
        </w:tc>
        <w:tc>
          <w:tcPr>
            <w:tcW w:w="113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Итого</w:t>
            </w:r>
          </w:p>
        </w:tc>
      </w:tr>
      <w:tr w:rsidR="00B44E47">
        <w:tc>
          <w:tcPr>
            <w:tcW w:w="1984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608" w:type="dxa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125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114446,2</w:t>
            </w:r>
          </w:p>
        </w:tc>
        <w:tc>
          <w:tcPr>
            <w:tcW w:w="110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110958,9</w:t>
            </w:r>
          </w:p>
        </w:tc>
        <w:tc>
          <w:tcPr>
            <w:tcW w:w="110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110958,9</w:t>
            </w:r>
          </w:p>
        </w:tc>
        <w:tc>
          <w:tcPr>
            <w:tcW w:w="113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336364,0</w:t>
            </w:r>
          </w:p>
        </w:tc>
      </w:tr>
      <w:tr w:rsidR="00B44E47">
        <w:tc>
          <w:tcPr>
            <w:tcW w:w="1984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608" w:type="dxa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125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114446,2</w:t>
            </w:r>
          </w:p>
        </w:tc>
        <w:tc>
          <w:tcPr>
            <w:tcW w:w="110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110958,9</w:t>
            </w:r>
          </w:p>
        </w:tc>
        <w:tc>
          <w:tcPr>
            <w:tcW w:w="110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110958,9</w:t>
            </w:r>
          </w:p>
        </w:tc>
        <w:tc>
          <w:tcPr>
            <w:tcW w:w="113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336364,0</w:t>
            </w:r>
          </w:p>
        </w:tc>
      </w:tr>
    </w:tbl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ПАСПОРТ</w:t>
      </w:r>
    </w:p>
    <w:p w:rsidR="00B44E47" w:rsidRDefault="00B44E47">
      <w:pPr>
        <w:pStyle w:val="ConsPlusTitle"/>
        <w:jc w:val="center"/>
      </w:pPr>
      <w:r>
        <w:t>комплекса процессных мероприятий "Развитие правовой,</w:t>
      </w:r>
    </w:p>
    <w:p w:rsidR="00B44E47" w:rsidRDefault="00B44E47">
      <w:pPr>
        <w:pStyle w:val="ConsPlusTitle"/>
        <w:jc w:val="center"/>
      </w:pPr>
      <w:r>
        <w:t>политической и финансовой культуры населения"</w:t>
      </w:r>
    </w:p>
    <w:p w:rsidR="00B44E47" w:rsidRDefault="00B44E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2835"/>
        <w:gridCol w:w="1067"/>
        <w:gridCol w:w="1024"/>
        <w:gridCol w:w="1130"/>
        <w:gridCol w:w="1024"/>
      </w:tblGrid>
      <w:tr w:rsidR="00B44E47">
        <w:tc>
          <w:tcPr>
            <w:tcW w:w="1972" w:type="dxa"/>
          </w:tcPr>
          <w:p w:rsidR="00B44E47" w:rsidRDefault="00B44E47">
            <w:pPr>
              <w:pStyle w:val="ConsPlusNormal"/>
            </w:pPr>
            <w:r>
              <w:t xml:space="preserve">Ответственный орган </w:t>
            </w:r>
            <w:r>
              <w:lastRenderedPageBreak/>
              <w:t>исполнительной власти (государственный орган) Пермского края</w:t>
            </w:r>
          </w:p>
        </w:tc>
        <w:tc>
          <w:tcPr>
            <w:tcW w:w="7080" w:type="dxa"/>
            <w:gridSpan w:val="5"/>
          </w:tcPr>
          <w:p w:rsidR="00B44E47" w:rsidRDefault="00B44E47">
            <w:pPr>
              <w:pStyle w:val="ConsPlusNormal"/>
            </w:pPr>
            <w:r>
              <w:lastRenderedPageBreak/>
              <w:t>Администрация губернатора Пермского края</w:t>
            </w:r>
          </w:p>
          <w:p w:rsidR="00B44E47" w:rsidRDefault="00B44E47">
            <w:pPr>
              <w:pStyle w:val="ConsPlusNormal"/>
            </w:pPr>
            <w:r>
              <w:t xml:space="preserve">(Набатова Екатерина Владимировна, заместитель руководителя </w:t>
            </w:r>
            <w:r>
              <w:lastRenderedPageBreak/>
              <w:t>Администрация губернатора Пермского края)</w:t>
            </w:r>
          </w:p>
        </w:tc>
      </w:tr>
      <w:tr w:rsidR="00B44E47">
        <w:tc>
          <w:tcPr>
            <w:tcW w:w="1972" w:type="dxa"/>
            <w:vMerge w:val="restart"/>
          </w:tcPr>
          <w:p w:rsidR="00B44E47" w:rsidRDefault="00B44E47">
            <w:pPr>
              <w:pStyle w:val="ConsPlusNormal"/>
            </w:pPr>
            <w:r>
              <w:lastRenderedPageBreak/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2835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4245" w:type="dxa"/>
            <w:gridSpan w:val="4"/>
          </w:tcPr>
          <w:p w:rsidR="00B44E47" w:rsidRDefault="00B44E47">
            <w:pPr>
              <w:pStyle w:val="ConsPlusNormal"/>
              <w:jc w:val="center"/>
            </w:pPr>
            <w:r>
              <w:t>Расходы (тыс. рублей)</w:t>
            </w:r>
          </w:p>
        </w:tc>
      </w:tr>
      <w:tr w:rsidR="00B44E47">
        <w:tc>
          <w:tcPr>
            <w:tcW w:w="197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83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06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(план)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(план)</w:t>
            </w:r>
          </w:p>
        </w:tc>
        <w:tc>
          <w:tcPr>
            <w:tcW w:w="113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(план)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Итого</w:t>
            </w:r>
          </w:p>
        </w:tc>
      </w:tr>
      <w:tr w:rsidR="00B44E47">
        <w:tc>
          <w:tcPr>
            <w:tcW w:w="197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835" w:type="dxa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6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135669,8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137421,6</w:t>
            </w:r>
          </w:p>
        </w:tc>
        <w:tc>
          <w:tcPr>
            <w:tcW w:w="113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137421,6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410513,0</w:t>
            </w:r>
          </w:p>
        </w:tc>
      </w:tr>
      <w:tr w:rsidR="00B44E47">
        <w:tc>
          <w:tcPr>
            <w:tcW w:w="197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835" w:type="dxa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6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135669,8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137421,6</w:t>
            </w:r>
          </w:p>
        </w:tc>
        <w:tc>
          <w:tcPr>
            <w:tcW w:w="113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137421,6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410513,0</w:t>
            </w:r>
          </w:p>
        </w:tc>
      </w:tr>
    </w:tbl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ПАСПОРТ</w:t>
      </w:r>
    </w:p>
    <w:p w:rsidR="00B44E47" w:rsidRDefault="00B44E47">
      <w:pPr>
        <w:pStyle w:val="ConsPlusTitle"/>
        <w:jc w:val="center"/>
      </w:pPr>
      <w:r>
        <w:t>комплекса процессных мероприятий "Реализация государственной</w:t>
      </w:r>
    </w:p>
    <w:p w:rsidR="00B44E47" w:rsidRDefault="00B44E47">
      <w:pPr>
        <w:pStyle w:val="ConsPlusTitle"/>
        <w:jc w:val="center"/>
      </w:pPr>
      <w:r>
        <w:t>политики в области архивного дела"</w:t>
      </w:r>
    </w:p>
    <w:p w:rsidR="00B44E47" w:rsidRDefault="00B44E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2835"/>
        <w:gridCol w:w="1067"/>
        <w:gridCol w:w="1024"/>
        <w:gridCol w:w="1130"/>
        <w:gridCol w:w="1024"/>
      </w:tblGrid>
      <w:tr w:rsidR="00B44E47">
        <w:tc>
          <w:tcPr>
            <w:tcW w:w="1972" w:type="dxa"/>
          </w:tcPr>
          <w:p w:rsidR="00B44E47" w:rsidRDefault="00B44E47">
            <w:pPr>
              <w:pStyle w:val="ConsPlusNormal"/>
            </w:pPr>
            <w:r>
              <w:t>Ответственный орган исполнительной власти (государственный орган) Пермского края</w:t>
            </w:r>
          </w:p>
        </w:tc>
        <w:tc>
          <w:tcPr>
            <w:tcW w:w="7080" w:type="dxa"/>
            <w:gridSpan w:val="5"/>
          </w:tcPr>
          <w:p w:rsidR="00B44E47" w:rsidRDefault="00B44E47">
            <w:pPr>
              <w:pStyle w:val="ConsPlusNormal"/>
            </w:pPr>
            <w:r>
              <w:t>Агентство по делам архивов Пермского края</w:t>
            </w:r>
          </w:p>
          <w:p w:rsidR="00B44E47" w:rsidRDefault="00B44E47">
            <w:pPr>
              <w:pStyle w:val="ConsPlusNormal"/>
            </w:pPr>
            <w:r>
              <w:t>(Новикова Наталья Викторовна, руководитель Агентства по делам архивов Пермского края)</w:t>
            </w:r>
          </w:p>
        </w:tc>
      </w:tr>
      <w:tr w:rsidR="00B44E47">
        <w:tc>
          <w:tcPr>
            <w:tcW w:w="1972" w:type="dxa"/>
            <w:vMerge w:val="restart"/>
          </w:tcPr>
          <w:p w:rsidR="00B44E47" w:rsidRDefault="00B44E47">
            <w:pPr>
              <w:pStyle w:val="ConsPlusNormal"/>
            </w:pPr>
            <w:r>
              <w:t>Объемы и источники финансового обеспечения комплекса процессных мероприятий</w:t>
            </w:r>
          </w:p>
        </w:tc>
        <w:tc>
          <w:tcPr>
            <w:tcW w:w="2835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4245" w:type="dxa"/>
            <w:gridSpan w:val="4"/>
          </w:tcPr>
          <w:p w:rsidR="00B44E47" w:rsidRDefault="00B44E47">
            <w:pPr>
              <w:pStyle w:val="ConsPlusNormal"/>
              <w:jc w:val="center"/>
            </w:pPr>
            <w:r>
              <w:t>Расходы (тыс. рублей)</w:t>
            </w:r>
          </w:p>
        </w:tc>
      </w:tr>
      <w:tr w:rsidR="00B44E47">
        <w:tc>
          <w:tcPr>
            <w:tcW w:w="197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83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06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(план)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(план)</w:t>
            </w:r>
          </w:p>
        </w:tc>
        <w:tc>
          <w:tcPr>
            <w:tcW w:w="113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(план)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Итого</w:t>
            </w:r>
          </w:p>
        </w:tc>
      </w:tr>
      <w:tr w:rsidR="00B44E47">
        <w:tc>
          <w:tcPr>
            <w:tcW w:w="197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835" w:type="dxa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6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125548,5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121446,3</w:t>
            </w:r>
          </w:p>
        </w:tc>
        <w:tc>
          <w:tcPr>
            <w:tcW w:w="113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121446,3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368441,1</w:t>
            </w:r>
          </w:p>
        </w:tc>
      </w:tr>
      <w:tr w:rsidR="00B44E47">
        <w:tc>
          <w:tcPr>
            <w:tcW w:w="197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835" w:type="dxa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6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125548,5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121446,3</w:t>
            </w:r>
          </w:p>
        </w:tc>
        <w:tc>
          <w:tcPr>
            <w:tcW w:w="113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121446,3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368441,1</w:t>
            </w:r>
          </w:p>
        </w:tc>
      </w:tr>
    </w:tbl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  <w:outlineLvl w:val="2"/>
      </w:pPr>
      <w:r>
        <w:t>ПАСПОРТ</w:t>
      </w:r>
    </w:p>
    <w:p w:rsidR="00B44E47" w:rsidRDefault="00B44E47">
      <w:pPr>
        <w:pStyle w:val="ConsPlusTitle"/>
        <w:jc w:val="center"/>
      </w:pPr>
      <w:r>
        <w:t>комплекса процессных мероприятий "Обеспечение деятельности</w:t>
      </w:r>
    </w:p>
    <w:p w:rsidR="00B44E47" w:rsidRDefault="00B44E47">
      <w:pPr>
        <w:pStyle w:val="ConsPlusTitle"/>
        <w:jc w:val="center"/>
      </w:pPr>
      <w:r>
        <w:t>Агентства по делам архивов Пермского края"</w:t>
      </w:r>
    </w:p>
    <w:p w:rsidR="00B44E47" w:rsidRDefault="00B44E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2835"/>
        <w:gridCol w:w="1067"/>
        <w:gridCol w:w="1024"/>
        <w:gridCol w:w="1130"/>
        <w:gridCol w:w="1024"/>
      </w:tblGrid>
      <w:tr w:rsidR="00B44E47">
        <w:tc>
          <w:tcPr>
            <w:tcW w:w="1972" w:type="dxa"/>
          </w:tcPr>
          <w:p w:rsidR="00B44E47" w:rsidRDefault="00B44E47">
            <w:pPr>
              <w:pStyle w:val="ConsPlusNormal"/>
            </w:pPr>
            <w:r>
              <w:t>Ответственный орган исполнительной власти (государственный орган) Пермского края</w:t>
            </w:r>
          </w:p>
        </w:tc>
        <w:tc>
          <w:tcPr>
            <w:tcW w:w="7080" w:type="dxa"/>
            <w:gridSpan w:val="5"/>
          </w:tcPr>
          <w:p w:rsidR="00B44E47" w:rsidRDefault="00B44E47">
            <w:pPr>
              <w:pStyle w:val="ConsPlusNormal"/>
            </w:pPr>
            <w:r>
              <w:t>Агентство по делам архивов Пермского края</w:t>
            </w:r>
          </w:p>
          <w:p w:rsidR="00B44E47" w:rsidRDefault="00B44E47">
            <w:pPr>
              <w:pStyle w:val="ConsPlusNormal"/>
            </w:pPr>
            <w:r>
              <w:t>(Новикова Наталья Викторовна, руководитель Агентства по делам архивов Пермского края)</w:t>
            </w:r>
          </w:p>
        </w:tc>
      </w:tr>
      <w:tr w:rsidR="00B44E47">
        <w:tc>
          <w:tcPr>
            <w:tcW w:w="1972" w:type="dxa"/>
            <w:vMerge w:val="restart"/>
          </w:tcPr>
          <w:p w:rsidR="00B44E47" w:rsidRDefault="00B44E47">
            <w:pPr>
              <w:pStyle w:val="ConsPlusNormal"/>
            </w:pPr>
            <w:r>
              <w:t xml:space="preserve">Объемы и источники финансового </w:t>
            </w:r>
            <w:r>
              <w:lastRenderedPageBreak/>
              <w:t>обеспечения комплекса процессных мероприятий</w:t>
            </w:r>
          </w:p>
        </w:tc>
        <w:tc>
          <w:tcPr>
            <w:tcW w:w="2835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Источники финансового обеспечения</w:t>
            </w:r>
          </w:p>
        </w:tc>
        <w:tc>
          <w:tcPr>
            <w:tcW w:w="4245" w:type="dxa"/>
            <w:gridSpan w:val="4"/>
          </w:tcPr>
          <w:p w:rsidR="00B44E47" w:rsidRDefault="00B44E47">
            <w:pPr>
              <w:pStyle w:val="ConsPlusNormal"/>
              <w:jc w:val="center"/>
            </w:pPr>
            <w:r>
              <w:t>Расходы (тыс. рублей)</w:t>
            </w:r>
          </w:p>
        </w:tc>
      </w:tr>
      <w:tr w:rsidR="00B44E47">
        <w:tc>
          <w:tcPr>
            <w:tcW w:w="197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83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06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(план)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(план)</w:t>
            </w:r>
          </w:p>
        </w:tc>
        <w:tc>
          <w:tcPr>
            <w:tcW w:w="113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(план)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Итого</w:t>
            </w:r>
          </w:p>
        </w:tc>
      </w:tr>
      <w:tr w:rsidR="00B44E47">
        <w:tc>
          <w:tcPr>
            <w:tcW w:w="197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835" w:type="dxa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6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10066,6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10387,6</w:t>
            </w:r>
          </w:p>
        </w:tc>
        <w:tc>
          <w:tcPr>
            <w:tcW w:w="113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10387,6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30841,8</w:t>
            </w:r>
          </w:p>
        </w:tc>
      </w:tr>
      <w:tr w:rsidR="00B44E47">
        <w:tc>
          <w:tcPr>
            <w:tcW w:w="197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835" w:type="dxa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67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10066,6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10387,6</w:t>
            </w:r>
          </w:p>
        </w:tc>
        <w:tc>
          <w:tcPr>
            <w:tcW w:w="113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10387,6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30841,8</w:t>
            </w:r>
          </w:p>
        </w:tc>
      </w:tr>
    </w:tbl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right"/>
        <w:outlineLvl w:val="1"/>
      </w:pPr>
      <w:r>
        <w:t>Приложение 2</w:t>
      </w:r>
    </w:p>
    <w:p w:rsidR="00B44E47" w:rsidRDefault="00B44E47">
      <w:pPr>
        <w:pStyle w:val="ConsPlusNormal"/>
        <w:jc w:val="right"/>
      </w:pPr>
      <w:r>
        <w:t>к государственной программе</w:t>
      </w:r>
    </w:p>
    <w:p w:rsidR="00B44E47" w:rsidRDefault="00B44E47">
      <w:pPr>
        <w:pStyle w:val="ConsPlusNormal"/>
        <w:jc w:val="right"/>
      </w:pPr>
      <w:r>
        <w:t>Пермского края "Общество и власть"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</w:pPr>
      <w:bookmarkStart w:id="2" w:name="P800"/>
      <w:bookmarkEnd w:id="2"/>
      <w:r>
        <w:t>ПЕРЕЧЕНЬ</w:t>
      </w:r>
    </w:p>
    <w:p w:rsidR="00B44E47" w:rsidRDefault="00B44E47">
      <w:pPr>
        <w:pStyle w:val="ConsPlusTitle"/>
        <w:jc w:val="center"/>
      </w:pPr>
      <w:r>
        <w:t>целевых показателей, показателей структурных элементов</w:t>
      </w:r>
    </w:p>
    <w:p w:rsidR="00B44E47" w:rsidRDefault="00B44E47">
      <w:pPr>
        <w:pStyle w:val="ConsPlusTitle"/>
        <w:jc w:val="center"/>
      </w:pPr>
      <w:r>
        <w:t>государственной программы Пермского края "Общество и власть"</w:t>
      </w:r>
    </w:p>
    <w:p w:rsidR="00B44E47" w:rsidRDefault="00B44E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68"/>
        <w:gridCol w:w="1216"/>
        <w:gridCol w:w="1780"/>
        <w:gridCol w:w="1108"/>
        <w:gridCol w:w="1108"/>
        <w:gridCol w:w="1108"/>
      </w:tblGrid>
      <w:tr w:rsidR="00B44E47">
        <w:tc>
          <w:tcPr>
            <w:tcW w:w="46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Наименование целевого показателя / показателя структурного элемента государственной программы</w:t>
            </w:r>
          </w:p>
        </w:tc>
        <w:tc>
          <w:tcPr>
            <w:tcW w:w="1216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8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ОГВ</w:t>
            </w:r>
          </w:p>
        </w:tc>
        <w:tc>
          <w:tcPr>
            <w:tcW w:w="3324" w:type="dxa"/>
            <w:gridSpan w:val="3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B44E47">
        <w:tc>
          <w:tcPr>
            <w:tcW w:w="46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268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216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78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(прогноз)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(прогноз)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(прогноз)</w:t>
            </w:r>
          </w:p>
        </w:tc>
      </w:tr>
      <w:tr w:rsidR="00B44E47">
        <w:tc>
          <w:tcPr>
            <w:tcW w:w="46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6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08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7</w:t>
            </w:r>
          </w:p>
        </w:tc>
      </w:tr>
      <w:tr w:rsidR="00B44E47">
        <w:tc>
          <w:tcPr>
            <w:tcW w:w="9048" w:type="dxa"/>
            <w:gridSpan w:val="7"/>
          </w:tcPr>
          <w:p w:rsidR="00B44E47" w:rsidRDefault="00B44E47">
            <w:pPr>
              <w:pStyle w:val="ConsPlusNormal"/>
              <w:outlineLvl w:val="2"/>
            </w:pPr>
            <w:r>
              <w:t>Государственная программа Пермского края "Общество и власть"</w:t>
            </w:r>
          </w:p>
        </w:tc>
      </w:tr>
      <w:tr w:rsidR="00B44E47">
        <w:tc>
          <w:tcPr>
            <w:tcW w:w="460" w:type="dxa"/>
          </w:tcPr>
          <w:p w:rsidR="00B44E47" w:rsidRDefault="00B44E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44E47" w:rsidRDefault="00B44E47">
            <w:pPr>
              <w:pStyle w:val="ConsPlusNormal"/>
            </w:pPr>
            <w:r>
              <w:t>Доля граждан, положительно оценивающих состояние межнациональных отношений, в общем количестве граждан Российской Федерации, проживающих в Пермском крае</w:t>
            </w:r>
          </w:p>
        </w:tc>
        <w:tc>
          <w:tcPr>
            <w:tcW w:w="1216" w:type="dxa"/>
          </w:tcPr>
          <w:p w:rsidR="00B44E47" w:rsidRDefault="00B44E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80" w:type="dxa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92,4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92,6</w:t>
            </w:r>
          </w:p>
        </w:tc>
      </w:tr>
      <w:tr w:rsidR="00B44E47">
        <w:tc>
          <w:tcPr>
            <w:tcW w:w="460" w:type="dxa"/>
          </w:tcPr>
          <w:p w:rsidR="00B44E47" w:rsidRDefault="00B44E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44E47" w:rsidRDefault="00B44E47">
            <w:pPr>
              <w:pStyle w:val="ConsPlusNormal"/>
            </w:pPr>
            <w:r>
              <w:t>Доля граждан, удовлетворенных имеющимися возможностями реализации своих религиозных потребностей, в общем количестве взрослого населения Пермского края</w:t>
            </w:r>
          </w:p>
        </w:tc>
        <w:tc>
          <w:tcPr>
            <w:tcW w:w="1216" w:type="dxa"/>
          </w:tcPr>
          <w:p w:rsidR="00B44E47" w:rsidRDefault="00B44E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80" w:type="dxa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94,0</w:t>
            </w:r>
          </w:p>
        </w:tc>
      </w:tr>
      <w:tr w:rsidR="00B44E47">
        <w:tc>
          <w:tcPr>
            <w:tcW w:w="460" w:type="dxa"/>
          </w:tcPr>
          <w:p w:rsidR="00B44E47" w:rsidRDefault="00B44E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B44E47" w:rsidRDefault="00B44E47">
            <w:pPr>
              <w:pStyle w:val="ConsPlusNormal"/>
            </w:pPr>
            <w:r>
              <w:t xml:space="preserve">Уровень </w:t>
            </w:r>
            <w:r>
              <w:lastRenderedPageBreak/>
              <w:t>патриотических настроений среди населения Пермского края</w:t>
            </w:r>
          </w:p>
        </w:tc>
        <w:tc>
          <w:tcPr>
            <w:tcW w:w="1216" w:type="dxa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780" w:type="dxa"/>
          </w:tcPr>
          <w:p w:rsidR="00B44E47" w:rsidRDefault="00B44E47">
            <w:pPr>
              <w:pStyle w:val="ConsPlusNormal"/>
              <w:jc w:val="center"/>
            </w:pPr>
            <w:r>
              <w:t xml:space="preserve">Администрация </w:t>
            </w:r>
            <w:r>
              <w:lastRenderedPageBreak/>
              <w:t>губернатора Пермского края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94,0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94,0</w:t>
            </w:r>
          </w:p>
        </w:tc>
      </w:tr>
      <w:tr w:rsidR="00B44E47">
        <w:tc>
          <w:tcPr>
            <w:tcW w:w="460" w:type="dxa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268" w:type="dxa"/>
          </w:tcPr>
          <w:p w:rsidR="00B44E47" w:rsidRDefault="00B44E47">
            <w:pPr>
              <w:pStyle w:val="ConsPlusNormal"/>
            </w:pPr>
            <w:r>
              <w:t>Уровень активности участия социально ориентированных некоммерческих организаций и инициативных граждан в конкурсах на реализацию социальных проектов</w:t>
            </w:r>
          </w:p>
        </w:tc>
        <w:tc>
          <w:tcPr>
            <w:tcW w:w="1216" w:type="dxa"/>
          </w:tcPr>
          <w:p w:rsidR="00B44E47" w:rsidRDefault="00B44E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80" w:type="dxa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420</w:t>
            </w:r>
          </w:p>
        </w:tc>
      </w:tr>
      <w:tr w:rsidR="00B44E47">
        <w:tc>
          <w:tcPr>
            <w:tcW w:w="460" w:type="dxa"/>
          </w:tcPr>
          <w:p w:rsidR="00B44E47" w:rsidRDefault="00B44E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44E47" w:rsidRDefault="00B44E47">
            <w:pPr>
              <w:pStyle w:val="ConsPlusNormal"/>
            </w:pPr>
            <w:r>
              <w:t>Доля граждан, занимающихся волонтерской (добровольческой) деятельностью</w:t>
            </w:r>
          </w:p>
        </w:tc>
        <w:tc>
          <w:tcPr>
            <w:tcW w:w="1216" w:type="dxa"/>
          </w:tcPr>
          <w:p w:rsidR="00B44E47" w:rsidRDefault="00B44E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80" w:type="dxa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18,8</w:t>
            </w:r>
          </w:p>
        </w:tc>
      </w:tr>
      <w:tr w:rsidR="00B44E47">
        <w:tc>
          <w:tcPr>
            <w:tcW w:w="9048" w:type="dxa"/>
            <w:gridSpan w:val="7"/>
          </w:tcPr>
          <w:p w:rsidR="00B44E47" w:rsidRDefault="00B44E47">
            <w:pPr>
              <w:pStyle w:val="ConsPlusNormal"/>
              <w:outlineLvl w:val="2"/>
            </w:pPr>
            <w:r>
              <w:t>Региональные проекты в рамках национальных проектов</w:t>
            </w:r>
          </w:p>
        </w:tc>
      </w:tr>
      <w:tr w:rsidR="00B44E47">
        <w:tc>
          <w:tcPr>
            <w:tcW w:w="9048" w:type="dxa"/>
            <w:gridSpan w:val="7"/>
          </w:tcPr>
          <w:p w:rsidR="00B44E47" w:rsidRDefault="00B44E47">
            <w:pPr>
              <w:pStyle w:val="ConsPlusNormal"/>
            </w:pPr>
            <w:r>
              <w:t>Региональный проект 1 "Социальная активность"</w:t>
            </w:r>
          </w:p>
        </w:tc>
      </w:tr>
      <w:tr w:rsidR="00B44E47">
        <w:tc>
          <w:tcPr>
            <w:tcW w:w="460" w:type="dxa"/>
          </w:tcPr>
          <w:p w:rsidR="00B44E47" w:rsidRDefault="00B44E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B44E47" w:rsidRDefault="00B44E47">
            <w:pPr>
              <w:pStyle w:val="ConsPlusNormal"/>
            </w:pPr>
            <w: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216" w:type="dxa"/>
          </w:tcPr>
          <w:p w:rsidR="00B44E47" w:rsidRDefault="00B44E47">
            <w:pPr>
              <w:pStyle w:val="ConsPlusNormal"/>
              <w:jc w:val="center"/>
            </w:pPr>
            <w:r>
              <w:t>млн чел.</w:t>
            </w:r>
          </w:p>
        </w:tc>
        <w:tc>
          <w:tcPr>
            <w:tcW w:w="1780" w:type="dxa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0,4247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0,4247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0,4247</w:t>
            </w:r>
          </w:p>
        </w:tc>
      </w:tr>
      <w:tr w:rsidR="00B44E47">
        <w:tc>
          <w:tcPr>
            <w:tcW w:w="9048" w:type="dxa"/>
            <w:gridSpan w:val="7"/>
          </w:tcPr>
          <w:p w:rsidR="00B44E47" w:rsidRDefault="00B44E47">
            <w:pPr>
              <w:pStyle w:val="ConsPlusNormal"/>
              <w:outlineLvl w:val="2"/>
            </w:pPr>
            <w:r>
              <w:t>Региональные проекты</w:t>
            </w:r>
          </w:p>
        </w:tc>
      </w:tr>
      <w:tr w:rsidR="00B44E47">
        <w:tc>
          <w:tcPr>
            <w:tcW w:w="9048" w:type="dxa"/>
            <w:gridSpan w:val="7"/>
          </w:tcPr>
          <w:p w:rsidR="00B44E47" w:rsidRDefault="00B44E47">
            <w:pPr>
              <w:pStyle w:val="ConsPlusNormal"/>
            </w:pPr>
            <w:r>
              <w:t>Региональный проект 2 "Развитие инфраструктуры в сфере патриотического воспитания"</w:t>
            </w:r>
          </w:p>
        </w:tc>
      </w:tr>
      <w:tr w:rsidR="00B44E47">
        <w:tc>
          <w:tcPr>
            <w:tcW w:w="460" w:type="dxa"/>
          </w:tcPr>
          <w:p w:rsidR="00B44E47" w:rsidRDefault="00B44E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B44E47" w:rsidRDefault="00B44E47">
            <w:pPr>
              <w:pStyle w:val="ConsPlusNormal"/>
            </w:pPr>
            <w:r>
              <w:t xml:space="preserve">Создание новых мест для обучения начальным знаниям в области обороны и основам военной </w:t>
            </w:r>
            <w:r>
              <w:lastRenderedPageBreak/>
              <w:t>службы допризывной молодежи Пермского края</w:t>
            </w:r>
          </w:p>
        </w:tc>
        <w:tc>
          <w:tcPr>
            <w:tcW w:w="1216" w:type="dxa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780" w:type="dxa"/>
          </w:tcPr>
          <w:p w:rsidR="00B44E47" w:rsidRDefault="00B44E47">
            <w:pPr>
              <w:pStyle w:val="ConsPlusNormal"/>
              <w:jc w:val="center"/>
            </w:pPr>
            <w:r>
              <w:t>Министерство строительства Пермского края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-</w:t>
            </w:r>
          </w:p>
        </w:tc>
      </w:tr>
      <w:tr w:rsidR="00B44E47">
        <w:tc>
          <w:tcPr>
            <w:tcW w:w="9048" w:type="dxa"/>
            <w:gridSpan w:val="7"/>
          </w:tcPr>
          <w:p w:rsidR="00B44E47" w:rsidRDefault="00B44E47">
            <w:pPr>
              <w:pStyle w:val="ConsPlusNormal"/>
              <w:outlineLvl w:val="2"/>
            </w:pPr>
            <w:r>
              <w:lastRenderedPageBreak/>
              <w:t>Комплексы процессных мероприятий</w:t>
            </w:r>
          </w:p>
        </w:tc>
      </w:tr>
      <w:tr w:rsidR="00B44E47">
        <w:tc>
          <w:tcPr>
            <w:tcW w:w="9048" w:type="dxa"/>
            <w:gridSpan w:val="7"/>
          </w:tcPr>
          <w:p w:rsidR="00B44E47" w:rsidRDefault="00B44E47">
            <w:pPr>
              <w:pStyle w:val="ConsPlusNormal"/>
              <w:outlineLvl w:val="3"/>
            </w:pPr>
            <w:r>
              <w:t>Комплекс процессных мероприятий 1 "Укрепление единства российской нации, формирование общероссийской гражданской идентичности и этнокультурное развитие народов Пермского края"</w:t>
            </w:r>
          </w:p>
        </w:tc>
      </w:tr>
      <w:tr w:rsidR="00B44E47">
        <w:tc>
          <w:tcPr>
            <w:tcW w:w="460" w:type="dxa"/>
          </w:tcPr>
          <w:p w:rsidR="00B44E47" w:rsidRDefault="00B44E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B44E47" w:rsidRDefault="00B44E47">
            <w:pPr>
              <w:pStyle w:val="ConsPlusNormal"/>
            </w:pPr>
            <w:r>
              <w:t>Уровень толерантного отношения к представителям другой национальности</w:t>
            </w:r>
          </w:p>
        </w:tc>
        <w:tc>
          <w:tcPr>
            <w:tcW w:w="1216" w:type="dxa"/>
          </w:tcPr>
          <w:p w:rsidR="00B44E47" w:rsidRDefault="00B44E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80" w:type="dxa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90,0</w:t>
            </w:r>
          </w:p>
        </w:tc>
      </w:tr>
      <w:tr w:rsidR="00B44E47">
        <w:tc>
          <w:tcPr>
            <w:tcW w:w="9048" w:type="dxa"/>
            <w:gridSpan w:val="7"/>
          </w:tcPr>
          <w:p w:rsidR="00B44E47" w:rsidRDefault="00B44E47">
            <w:pPr>
              <w:pStyle w:val="ConsPlusNormal"/>
              <w:outlineLvl w:val="3"/>
            </w:pPr>
            <w:r>
              <w:t>Комплекс процессных мероприятий 2 "Развитие государственно-конфессиональных отношений"</w:t>
            </w:r>
          </w:p>
        </w:tc>
      </w:tr>
      <w:tr w:rsidR="00B44E47">
        <w:tc>
          <w:tcPr>
            <w:tcW w:w="460" w:type="dxa"/>
          </w:tcPr>
          <w:p w:rsidR="00B44E47" w:rsidRDefault="00B44E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B44E47" w:rsidRDefault="00B44E47">
            <w:pPr>
              <w:pStyle w:val="ConsPlusNormal"/>
            </w:pPr>
            <w:r>
              <w:t>Доля граждан, положительно оценивающих состояние межконфессиональных отношений, в общем количестве взрослого населения Пермского края</w:t>
            </w:r>
          </w:p>
        </w:tc>
        <w:tc>
          <w:tcPr>
            <w:tcW w:w="1216" w:type="dxa"/>
          </w:tcPr>
          <w:p w:rsidR="00B44E47" w:rsidRDefault="00B44E4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80" w:type="dxa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08" w:type="dxa"/>
          </w:tcPr>
          <w:p w:rsidR="00B44E47" w:rsidRDefault="00B44E47">
            <w:pPr>
              <w:pStyle w:val="ConsPlusNormal"/>
              <w:jc w:val="center"/>
            </w:pPr>
            <w:r>
              <w:t>92,0</w:t>
            </w:r>
          </w:p>
        </w:tc>
      </w:tr>
    </w:tbl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right"/>
        <w:outlineLvl w:val="1"/>
      </w:pPr>
      <w:r>
        <w:t>Приложение 3</w:t>
      </w:r>
    </w:p>
    <w:p w:rsidR="00B44E47" w:rsidRDefault="00B44E47">
      <w:pPr>
        <w:pStyle w:val="ConsPlusNormal"/>
        <w:jc w:val="right"/>
      </w:pPr>
      <w:r>
        <w:t>к государственной программе</w:t>
      </w:r>
    </w:p>
    <w:p w:rsidR="00B44E47" w:rsidRDefault="00B44E47">
      <w:pPr>
        <w:pStyle w:val="ConsPlusNormal"/>
        <w:jc w:val="right"/>
      </w:pPr>
      <w:r>
        <w:t>Пермского края "Общество и власть"</w:t>
      </w: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Title"/>
        <w:jc w:val="center"/>
      </w:pPr>
      <w:bookmarkStart w:id="3" w:name="P899"/>
      <w:bookmarkEnd w:id="3"/>
      <w:r>
        <w:t>ФИНАНСОВОЕ ОБЕСПЕЧЕНИЕ</w:t>
      </w:r>
    </w:p>
    <w:p w:rsidR="00B44E47" w:rsidRDefault="00B44E47">
      <w:pPr>
        <w:pStyle w:val="ConsPlusTitle"/>
        <w:jc w:val="center"/>
      </w:pPr>
      <w:r>
        <w:t>реализации государственной программы Пермского края</w:t>
      </w:r>
    </w:p>
    <w:p w:rsidR="00B44E47" w:rsidRDefault="00B44E47">
      <w:pPr>
        <w:pStyle w:val="ConsPlusTitle"/>
        <w:jc w:val="center"/>
      </w:pPr>
      <w:r>
        <w:t>"Общество и власть"</w:t>
      </w:r>
    </w:p>
    <w:p w:rsidR="00B44E47" w:rsidRDefault="00B44E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4E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47" w:rsidRDefault="00B44E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47" w:rsidRDefault="00B44E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4E47" w:rsidRDefault="00B44E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31.01.2024 N 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47" w:rsidRDefault="00B44E47">
            <w:pPr>
              <w:pStyle w:val="ConsPlusNormal"/>
            </w:pPr>
          </w:p>
        </w:tc>
      </w:tr>
    </w:tbl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sectPr w:rsidR="00B44E47" w:rsidSect="004909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020"/>
        <w:gridCol w:w="1492"/>
        <w:gridCol w:w="1024"/>
        <w:gridCol w:w="1024"/>
        <w:gridCol w:w="1144"/>
        <w:gridCol w:w="1144"/>
      </w:tblGrid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Наименование государственной программы, структурного элемента государственной программы, направления расходов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ОГВ</w:t>
            </w:r>
          </w:p>
        </w:tc>
        <w:tc>
          <w:tcPr>
            <w:tcW w:w="1492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4336" w:type="dxa"/>
            <w:gridSpan w:val="4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Расходы, тыс. рублей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2024 год (план)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2025 год (план)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2026 год (план)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Всего</w:t>
            </w:r>
          </w:p>
        </w:tc>
      </w:tr>
      <w:tr w:rsidR="00B44E47">
        <w:tc>
          <w:tcPr>
            <w:tcW w:w="3175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7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Государственная программа Пермского края "Общество и власть"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911177,5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815586,3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1654550,5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3381314,3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901080,8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815586,3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1654550,5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3371217,6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10096,7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10096,7</w:t>
            </w:r>
          </w:p>
        </w:tc>
      </w:tr>
      <w:tr w:rsidR="00B44E47">
        <w:tc>
          <w:tcPr>
            <w:tcW w:w="11023" w:type="dxa"/>
            <w:gridSpan w:val="7"/>
            <w:vAlign w:val="center"/>
          </w:tcPr>
          <w:p w:rsidR="00B44E47" w:rsidRDefault="00B44E47">
            <w:pPr>
              <w:pStyle w:val="ConsPlusNormal"/>
              <w:jc w:val="center"/>
              <w:outlineLvl w:val="2"/>
            </w:pPr>
            <w:r>
              <w:t>Региональные проекты в рамках национальных проектов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Региональный проект 1 "Социальная активность"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10628,1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10628,1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531,4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531,4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10096,7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10096,7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 xml:space="preserve">Субсидии некоммерческой организации - фонду "Фонд грантов губернатора Пермского края" на реализацию практик поддержки добровольчества </w:t>
            </w:r>
            <w:r>
              <w:lastRenderedPageBreak/>
              <w:t>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Администрация губернатора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10628,1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10628,1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531,4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531,4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10096,7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10096,7</w:t>
            </w:r>
          </w:p>
        </w:tc>
      </w:tr>
      <w:tr w:rsidR="00B44E47">
        <w:tc>
          <w:tcPr>
            <w:tcW w:w="11023" w:type="dxa"/>
            <w:gridSpan w:val="7"/>
            <w:vAlign w:val="center"/>
          </w:tcPr>
          <w:p w:rsidR="00B44E47" w:rsidRDefault="00B44E47">
            <w:pPr>
              <w:pStyle w:val="ConsPlusNormal"/>
              <w:jc w:val="center"/>
              <w:outlineLvl w:val="2"/>
            </w:pPr>
            <w:r>
              <w:lastRenderedPageBreak/>
              <w:t>Региональные проекты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Региональный проект 2 "Развитие инфраструктуры в сфере патриотического воспитания"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878964,2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918964,2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878964,2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918964,2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Строительство (реконструкция) объектов общественной инфраструктуры регионального значения, приобретение объектов недвижимого имущества в государственную собственность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Министерство строительства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878964,2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918964,2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878964,2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918964,2</w:t>
            </w:r>
          </w:p>
        </w:tc>
      </w:tr>
      <w:tr w:rsidR="00B44E47">
        <w:tc>
          <w:tcPr>
            <w:tcW w:w="11023" w:type="dxa"/>
            <w:gridSpan w:val="7"/>
            <w:vAlign w:val="center"/>
          </w:tcPr>
          <w:p w:rsidR="00B44E47" w:rsidRDefault="00B44E47">
            <w:pPr>
              <w:pStyle w:val="ConsPlusNormal"/>
              <w:jc w:val="center"/>
              <w:outlineLvl w:val="2"/>
            </w:pPr>
            <w:r>
              <w:t>Комплексы процессных мероприятий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 xml:space="preserve">Комплекс процессных мероприятий 1 "Укрепление единства российской нации, формирование общероссийской гражданской идентичности и этнокультурное развитие народов Пермского </w:t>
            </w:r>
            <w:r>
              <w:lastRenderedPageBreak/>
              <w:t>края"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168972,1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49382,8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49382,8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267737,7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168972,1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49382,8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49382,8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267737,7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lastRenderedPageBreak/>
              <w:t>Обеспечение деятельности (оказание услуг, выполнение работ) государственных учреждений (организаций)</w:t>
            </w:r>
          </w:p>
        </w:tc>
        <w:tc>
          <w:tcPr>
            <w:tcW w:w="2020" w:type="dxa"/>
            <w:vAlign w:val="bottom"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27597,5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26158,2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26158,2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79913,9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Министерство культуры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18525,0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18525,0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18525,0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55575,0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9072,5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7633,2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7633,2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24338,9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Поддержка и развитие деятельности национальных общественных объединений, содействие социальной адаптации этнических мигрантов, организация и проведение этнокультурных мероприятий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127568,4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9418,4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9418,4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146405,2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94358,4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9418,4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9418,4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113195,2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Министерство культуры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33210,0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33210,0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Развитие национального книгоиздания, поддержка и развитие национальных СМИ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4784,2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4784,2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4784,2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14352,6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4784,2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4784,2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4784,2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14352,6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 xml:space="preserve">Развитие позитивного межнационального взаимодействия, а также </w:t>
            </w:r>
            <w:r>
              <w:lastRenderedPageBreak/>
              <w:t>внутриэтнических, межрегиональных и международных связей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Администрация губернатора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6647,0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6647,0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6647,0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19941,0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 xml:space="preserve">бюджет </w:t>
            </w:r>
            <w:r>
              <w:lastRenderedPageBreak/>
              <w:t>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6647,0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6647,0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6647,0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19941,0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lastRenderedPageBreak/>
              <w:t>Проведение этнокультурных мероприятий в отношении коми-пермяцкого народа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Министерство по делам Коми-Пермяцкого округа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2375,0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2375,0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2375,0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7125,0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2375,0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2375,0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2375,0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7125,0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Комплекс процессных мероприятий 2 "Развитие государственно-конфессиональных отношений"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224471,9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222971,9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222971,9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670415,7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224471,9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222971,9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222971,9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670415,7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Предоставление субсидий религиозным организациям на работы по сохранению объектов культурного наследия религиозного назначения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205948,5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205948,5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205948,5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617845,5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205948,5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205948,5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205948,5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617845,5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Развитие позитивных межконфессиональных отношений и поддержка социально значимых конфессиональных проектов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18523,4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17023,4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17023,4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52570,2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18523,4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17023,4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17023,4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52570,2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 xml:space="preserve">Комплекс процессных мероприятий 3 "Содействие в развитии некоммерческого </w:t>
            </w:r>
            <w:r>
              <w:lastRenderedPageBreak/>
              <w:t>сектора"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121374,3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123017,2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123017,2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367408,7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 xml:space="preserve">бюджет </w:t>
            </w:r>
            <w:r>
              <w:lastRenderedPageBreak/>
              <w:t>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121374,3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123017,2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123017,2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367408,7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lastRenderedPageBreak/>
              <w:t>Оказание материальной и финансовой поддержки социально ориентированным некоммерческим организациям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39223,5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40335,0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40335,0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119893,5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39223,5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40335,0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40335,0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119893,5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Содействие формированию информационного пространства, способствующего развитию гражданских инициатив, в том числе информационная поддержка социально ориентированных некоммерческих организаций</w:t>
            </w:r>
          </w:p>
        </w:tc>
        <w:tc>
          <w:tcPr>
            <w:tcW w:w="2020" w:type="dxa"/>
            <w:vAlign w:val="bottom"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10447,4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10447,4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10447,4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31342,2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9964,5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9964,5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9964,5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29893,5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Министерство культуры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1140,0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Агентство по делам архивов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102,9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102,9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102,9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308,7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Обеспечение деятельности некоммерческой организации - фонда "Фонд грантов губернатора Пермского края"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21661,0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21661,0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21661,0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64983,0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21661,0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21661,0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21661,0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64983,0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 xml:space="preserve">Субсидии некоммерческой организации - фонду "Фонд грантов губернатора Пермского </w:t>
            </w:r>
            <w:r>
              <w:lastRenderedPageBreak/>
              <w:t>края" на проведение краевого конкурса социальных и гражданских инициатив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Администрация губернатора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46242,4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46773,8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46773,8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139790,0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 xml:space="preserve">бюджет </w:t>
            </w:r>
            <w:r>
              <w:lastRenderedPageBreak/>
              <w:t>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46242,4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46773,8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46773,8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139790,0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lastRenderedPageBreak/>
              <w:t>Субсидия некоммерческой организации - фонду "Фонд грантов губернатора Пермского края" на проведение Пермского краевого форума общественности и добровольчества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11400,0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11400,0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Комплекс процессных мероприятий 4 "Повышение вовлеченности населения в мероприятия по патриотическому воспитанию"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114446,2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110958,9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110958,9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336364,0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114446,2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110958,9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110958,9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336364,0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Обеспечение деятельности (оказание услуг, выполнение работ) государственных учреждений (организаций)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85057,0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86268,9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86268,9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257594,8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85057,0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86268,9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86268,9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257594,8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Мероприятия, направленные на формирование ценностных представлений о любви и уважении к Отечеству, к своей малой родине</w:t>
            </w:r>
          </w:p>
        </w:tc>
        <w:tc>
          <w:tcPr>
            <w:tcW w:w="2020" w:type="dxa"/>
            <w:vAlign w:val="bottom"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10209,2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5510,0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5510,0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21229,2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760,0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760,0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760,0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2280,0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 xml:space="preserve">Министерство культуры </w:t>
            </w:r>
            <w:r>
              <w:lastRenderedPageBreak/>
              <w:t>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lastRenderedPageBreak/>
              <w:t xml:space="preserve">бюджет Пермского </w:t>
            </w:r>
            <w:r>
              <w:lastRenderedPageBreak/>
              <w:t>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>940,0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2840,0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Агентство по делам архивов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8509,2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16109,2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Мероприятия, направленные на патриотическое воспитание граждан Российской Федерации, проживающих на территории Пермского края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19180,0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19180,0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19180,0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57540,0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19180,0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19180,0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19180,0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57540,0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Комплекс процессных мероприятий 5 "Развитие правовой, политической и финансовой культуры населения"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135669,8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137421,6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137421,6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410513,0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135669,8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137421,6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137421,6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410513,0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Обеспечение деятельности (оказание услуг, выполнение работ) государственных учреждений (организаций)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119393,0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121144,8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121144,8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361682,6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119393,0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121144,8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121144,8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361682,6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Повышение финансовой грамотности в целевой аудитории учащихся и студентов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Министерство образования и науки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1187,5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1187,5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1187,5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3562,5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1187,5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1187,5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1187,5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3562,5</w:t>
            </w:r>
          </w:p>
        </w:tc>
      </w:tr>
      <w:tr w:rsidR="00B44E47">
        <w:tc>
          <w:tcPr>
            <w:tcW w:w="3175" w:type="dxa"/>
            <w:vMerge w:val="restart"/>
            <w:tcBorders>
              <w:bottom w:val="nil"/>
            </w:tcBorders>
            <w:vAlign w:val="center"/>
          </w:tcPr>
          <w:p w:rsidR="00B44E47" w:rsidRDefault="00B44E47">
            <w:pPr>
              <w:pStyle w:val="ConsPlusNormal"/>
            </w:pPr>
            <w:r>
              <w:t>Краевой социологический мониторинг</w:t>
            </w:r>
          </w:p>
        </w:tc>
        <w:tc>
          <w:tcPr>
            <w:tcW w:w="2020" w:type="dxa"/>
            <w:vMerge w:val="restart"/>
            <w:tcBorders>
              <w:bottom w:val="nil"/>
            </w:tcBorders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 xml:space="preserve">Администрация губернатора </w:t>
            </w:r>
            <w:r>
              <w:lastRenderedPageBreak/>
              <w:t>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8010,0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7736,5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7736,5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23483,0</w:t>
            </w:r>
          </w:p>
        </w:tc>
      </w:tr>
      <w:tr w:rsidR="00B44E47">
        <w:tblPrEx>
          <w:tblBorders>
            <w:insideH w:val="nil"/>
          </w:tblBorders>
        </w:tblPrEx>
        <w:tc>
          <w:tcPr>
            <w:tcW w:w="3175" w:type="dxa"/>
            <w:vMerge/>
            <w:tcBorders>
              <w:bottom w:val="nil"/>
            </w:tcBorders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  <w:tcBorders>
              <w:bottom w:val="nil"/>
            </w:tcBorders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tcBorders>
              <w:bottom w:val="nil"/>
            </w:tcBorders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8010,0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7736,5</w:t>
            </w: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7736,5</w:t>
            </w: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23483,0</w:t>
            </w:r>
          </w:p>
        </w:tc>
      </w:tr>
      <w:tr w:rsidR="00B44E47">
        <w:tblPrEx>
          <w:tblBorders>
            <w:insideH w:val="nil"/>
          </w:tblBorders>
        </w:tblPrEx>
        <w:tc>
          <w:tcPr>
            <w:tcW w:w="11023" w:type="dxa"/>
            <w:gridSpan w:val="7"/>
            <w:tcBorders>
              <w:top w:val="nil"/>
            </w:tcBorders>
          </w:tcPr>
          <w:p w:rsidR="00B44E47" w:rsidRDefault="00B44E4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Пермского края от 31.01.2024 N 57-п)</w:t>
            </w:r>
          </w:p>
        </w:tc>
      </w:tr>
      <w:tr w:rsidR="00B44E47">
        <w:tc>
          <w:tcPr>
            <w:tcW w:w="3175" w:type="dxa"/>
            <w:vMerge w:val="restart"/>
            <w:tcBorders>
              <w:bottom w:val="nil"/>
            </w:tcBorders>
            <w:vAlign w:val="center"/>
          </w:tcPr>
          <w:p w:rsidR="00B44E47" w:rsidRDefault="00B44E47">
            <w:pPr>
              <w:pStyle w:val="ConsPlusNormal"/>
            </w:pPr>
            <w:r>
              <w:t>Экспертно-аналитические работы</w:t>
            </w:r>
          </w:p>
        </w:tc>
        <w:tc>
          <w:tcPr>
            <w:tcW w:w="2020" w:type="dxa"/>
            <w:vMerge w:val="restart"/>
            <w:tcBorders>
              <w:bottom w:val="nil"/>
            </w:tcBorders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606,5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880,0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880,0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2366,5</w:t>
            </w:r>
          </w:p>
        </w:tc>
      </w:tr>
      <w:tr w:rsidR="00B44E47">
        <w:tblPrEx>
          <w:tblBorders>
            <w:insideH w:val="nil"/>
          </w:tblBorders>
        </w:tblPrEx>
        <w:tc>
          <w:tcPr>
            <w:tcW w:w="3175" w:type="dxa"/>
            <w:vMerge/>
            <w:tcBorders>
              <w:bottom w:val="nil"/>
            </w:tcBorders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  <w:tcBorders>
              <w:bottom w:val="nil"/>
            </w:tcBorders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tcBorders>
              <w:bottom w:val="nil"/>
            </w:tcBorders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606,5</w:t>
            </w: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880,0</w:t>
            </w: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880,0</w:t>
            </w: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2366,5</w:t>
            </w:r>
          </w:p>
        </w:tc>
      </w:tr>
      <w:tr w:rsidR="00B44E47">
        <w:tblPrEx>
          <w:tblBorders>
            <w:insideH w:val="nil"/>
          </w:tblBorders>
        </w:tblPrEx>
        <w:tc>
          <w:tcPr>
            <w:tcW w:w="11023" w:type="dxa"/>
            <w:gridSpan w:val="7"/>
            <w:tcBorders>
              <w:top w:val="nil"/>
            </w:tcBorders>
          </w:tcPr>
          <w:p w:rsidR="00B44E47" w:rsidRDefault="00B44E47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Пермского края от 31.01.2024 N 57-п)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Грант в форме субсидии из бюджета Пермского края некоммерческой организации - Некоммерческому партнерству "Клуб финансистов Пермского края" на функционирование регионального центра финансовой грамотности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Министерство финансов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4999,4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4999,4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4999,4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14998,2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4999,4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4999,4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4999,4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14998,2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Субсидии некоммерческой организации - Адвокатской палате Пермского края на возмещение расходов по оказанию адвокатами бесплатной юридической помощи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Администрация губернатора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167,2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167,2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167,2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501,6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167,2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167,2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167,2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501,6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 xml:space="preserve">Изготовление и распространение </w:t>
            </w:r>
            <w:r>
              <w:lastRenderedPageBreak/>
              <w:t>информационных материалов о бюджете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 xml:space="preserve">Министерство финансов </w:t>
            </w:r>
            <w:r>
              <w:lastRenderedPageBreak/>
              <w:t>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1306,2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1306,2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1306,2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3918,6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1306,2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1306,2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1306,2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3918,6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lastRenderedPageBreak/>
              <w:t>Комплекс процессных мероприятий 6 "Реализация государственной политики в области архивного дела"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125548,5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121446,3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121446,3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368441,1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125548,5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121446,3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121446,3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368441,1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Обеспечение деятельности (оказание услуг, выполнение работ) государственных учреждений (организаций)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Агентство по делам архивов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88763,7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91276,7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91276,7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271317,1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88763,7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91276,7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91276,7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271317,1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Обеспечение хранения, комплектования, учета и использования архивных документов государственной части документов Архивного фонда Пермского края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Агентство по делам архивов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24178,4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24969,6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24969,6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74117,6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24178,4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24969,6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24969,6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74117,6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Развитие и укрепление материально-технической базы государственных учреждений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Агентство по делам архивов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12406,4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22406,4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12406,4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22406,4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 xml:space="preserve">Проведение ежегодного форума архивистов Пермского </w:t>
            </w:r>
            <w:r>
              <w:lastRenderedPageBreak/>
              <w:t>края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lastRenderedPageBreak/>
              <w:t xml:space="preserve">Агентство по делам архивов Пермского </w:t>
            </w:r>
            <w:r>
              <w:lastRenderedPageBreak/>
              <w:t>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600,0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600,0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lastRenderedPageBreak/>
              <w:t>Комплекс процессных мероприятий 7 "Обеспечение деятельности Агентства по делам архивов Пермского края"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10066,6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10387,6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10387,6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30841,8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10066,6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10387,6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10387,6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30841,8</w:t>
            </w:r>
          </w:p>
        </w:tc>
      </w:tr>
      <w:tr w:rsidR="00B44E47">
        <w:tc>
          <w:tcPr>
            <w:tcW w:w="3175" w:type="dxa"/>
            <w:vMerge w:val="restart"/>
            <w:vAlign w:val="center"/>
          </w:tcPr>
          <w:p w:rsidR="00B44E47" w:rsidRDefault="00B44E47">
            <w:pPr>
              <w:pStyle w:val="ConsPlusNormal"/>
            </w:pPr>
            <w:r>
              <w:t>Содержание государственных органов Пермского края (в том числе органов государственной власти Пермского края)</w:t>
            </w:r>
          </w:p>
        </w:tc>
        <w:tc>
          <w:tcPr>
            <w:tcW w:w="2020" w:type="dxa"/>
            <w:vMerge w:val="restart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Агентство по делам архивов Пермского края</w:t>
            </w: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10066,6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10387,6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10387,6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30841,8</w:t>
            </w:r>
          </w:p>
        </w:tc>
      </w:tr>
      <w:tr w:rsidR="00B44E47">
        <w:tc>
          <w:tcPr>
            <w:tcW w:w="3175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2020" w:type="dxa"/>
            <w:vMerge/>
          </w:tcPr>
          <w:p w:rsidR="00B44E47" w:rsidRDefault="00B44E47">
            <w:pPr>
              <w:pStyle w:val="ConsPlusNormal"/>
            </w:pPr>
          </w:p>
        </w:tc>
        <w:tc>
          <w:tcPr>
            <w:tcW w:w="1492" w:type="dxa"/>
            <w:vAlign w:val="center"/>
          </w:tcPr>
          <w:p w:rsidR="00B44E47" w:rsidRDefault="00B44E47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10066,6</w:t>
            </w:r>
          </w:p>
        </w:tc>
        <w:tc>
          <w:tcPr>
            <w:tcW w:w="102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10387,6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10387,6</w:t>
            </w:r>
          </w:p>
        </w:tc>
        <w:tc>
          <w:tcPr>
            <w:tcW w:w="1144" w:type="dxa"/>
            <w:vAlign w:val="center"/>
          </w:tcPr>
          <w:p w:rsidR="00B44E47" w:rsidRDefault="00B44E47">
            <w:pPr>
              <w:pStyle w:val="ConsPlusNormal"/>
              <w:jc w:val="center"/>
            </w:pPr>
            <w:r>
              <w:t>30841,8</w:t>
            </w:r>
          </w:p>
        </w:tc>
      </w:tr>
    </w:tbl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jc w:val="both"/>
      </w:pPr>
    </w:p>
    <w:p w:rsidR="00B44E47" w:rsidRDefault="00B44E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239" w:rsidRDefault="00B44E47">
      <w:bookmarkStart w:id="4" w:name="_GoBack"/>
      <w:bookmarkEnd w:id="4"/>
    </w:p>
    <w:sectPr w:rsidR="00A0223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47"/>
    <w:rsid w:val="009B3B91"/>
    <w:rsid w:val="00A758FE"/>
    <w:rsid w:val="00B4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E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4E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4E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44E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44E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44E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44E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44E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E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4E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4E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44E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44E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44E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44E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44E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105864&amp;dst=100005" TargetMode="External"/><Relationship Id="rId21" Type="http://schemas.openxmlformats.org/officeDocument/2006/relationships/hyperlink" Target="https://login.consultant.ru/link/?req=doc&amp;base=RLAW368&amp;n=97816&amp;dst=100005" TargetMode="External"/><Relationship Id="rId42" Type="http://schemas.openxmlformats.org/officeDocument/2006/relationships/hyperlink" Target="https://login.consultant.ru/link/?req=doc&amp;base=RLAW368&amp;n=132112&amp;dst=100005" TargetMode="External"/><Relationship Id="rId47" Type="http://schemas.openxmlformats.org/officeDocument/2006/relationships/hyperlink" Target="https://login.consultant.ru/link/?req=doc&amp;base=RLAW368&amp;n=144238&amp;dst=100005" TargetMode="External"/><Relationship Id="rId63" Type="http://schemas.openxmlformats.org/officeDocument/2006/relationships/hyperlink" Target="https://login.consultant.ru/link/?req=doc&amp;base=RLAW368&amp;n=187194&amp;dst=100005" TargetMode="External"/><Relationship Id="rId68" Type="http://schemas.openxmlformats.org/officeDocument/2006/relationships/hyperlink" Target="https://login.consultant.ru/link/?req=doc&amp;base=RLAW368&amp;n=185491&amp;dst=100006" TargetMode="External"/><Relationship Id="rId84" Type="http://schemas.openxmlformats.org/officeDocument/2006/relationships/hyperlink" Target="https://login.consultant.ru/link/?req=doc&amp;base=LAW&amp;n=389146" TargetMode="External"/><Relationship Id="rId89" Type="http://schemas.openxmlformats.org/officeDocument/2006/relationships/hyperlink" Target="https://login.consultant.ru/link/?req=doc&amp;base=RLAW368&amp;n=117203" TargetMode="External"/><Relationship Id="rId7" Type="http://schemas.openxmlformats.org/officeDocument/2006/relationships/hyperlink" Target="https://login.consultant.ru/link/?req=doc&amp;base=RLAW368&amp;n=71092&amp;dst=100005" TargetMode="External"/><Relationship Id="rId71" Type="http://schemas.openxmlformats.org/officeDocument/2006/relationships/hyperlink" Target="https://login.consultant.ru/link/?req=doc&amp;base=RLAW368&amp;n=117995&amp;dst=100010" TargetMode="External"/><Relationship Id="rId92" Type="http://schemas.openxmlformats.org/officeDocument/2006/relationships/hyperlink" Target="https://login.consultant.ru/link/?req=doc&amp;base=RLAW368&amp;n=1173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68&amp;n=87164&amp;dst=100005" TargetMode="External"/><Relationship Id="rId29" Type="http://schemas.openxmlformats.org/officeDocument/2006/relationships/hyperlink" Target="https://login.consultant.ru/link/?req=doc&amp;base=RLAW368&amp;n=108111&amp;dst=100005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RLAW368&amp;n=77775&amp;dst=100005" TargetMode="External"/><Relationship Id="rId24" Type="http://schemas.openxmlformats.org/officeDocument/2006/relationships/hyperlink" Target="https://login.consultant.ru/link/?req=doc&amp;base=RLAW368&amp;n=103936&amp;dst=100005" TargetMode="External"/><Relationship Id="rId32" Type="http://schemas.openxmlformats.org/officeDocument/2006/relationships/hyperlink" Target="https://login.consultant.ru/link/?req=doc&amp;base=RLAW368&amp;n=115945&amp;dst=100005" TargetMode="External"/><Relationship Id="rId37" Type="http://schemas.openxmlformats.org/officeDocument/2006/relationships/hyperlink" Target="https://login.consultant.ru/link/?req=doc&amp;base=RLAW368&amp;n=123377&amp;dst=100005" TargetMode="External"/><Relationship Id="rId40" Type="http://schemas.openxmlformats.org/officeDocument/2006/relationships/hyperlink" Target="https://login.consultant.ru/link/?req=doc&amp;base=RLAW368&amp;n=128162&amp;dst=100005" TargetMode="External"/><Relationship Id="rId45" Type="http://schemas.openxmlformats.org/officeDocument/2006/relationships/hyperlink" Target="https://login.consultant.ru/link/?req=doc&amp;base=RLAW368&amp;n=138706&amp;dst=100005" TargetMode="External"/><Relationship Id="rId53" Type="http://schemas.openxmlformats.org/officeDocument/2006/relationships/hyperlink" Target="https://login.consultant.ru/link/?req=doc&amp;base=RLAW368&amp;n=164575&amp;dst=100005" TargetMode="External"/><Relationship Id="rId58" Type="http://schemas.openxmlformats.org/officeDocument/2006/relationships/hyperlink" Target="https://login.consultant.ru/link/?req=doc&amp;base=RLAW368&amp;n=180583&amp;dst=100005" TargetMode="External"/><Relationship Id="rId66" Type="http://schemas.openxmlformats.org/officeDocument/2006/relationships/hyperlink" Target="https://login.consultant.ru/link/?req=doc&amp;base=LAW&amp;n=470713&amp;dst=103280" TargetMode="External"/><Relationship Id="rId74" Type="http://schemas.openxmlformats.org/officeDocument/2006/relationships/hyperlink" Target="https://login.consultant.ru/link/?req=doc&amp;base=LAW&amp;n=358026" TargetMode="External"/><Relationship Id="rId79" Type="http://schemas.openxmlformats.org/officeDocument/2006/relationships/hyperlink" Target="https://login.consultant.ru/link/?req=doc&amp;base=LAW&amp;n=389271&amp;dst=100013" TargetMode="External"/><Relationship Id="rId87" Type="http://schemas.openxmlformats.org/officeDocument/2006/relationships/hyperlink" Target="https://login.consultant.ru/link/?req=doc&amp;base=EXP&amp;n=225537" TargetMode="External"/><Relationship Id="rId102" Type="http://schemas.openxmlformats.org/officeDocument/2006/relationships/image" Target="media/image3.wmf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368&amp;n=183783&amp;dst=100005" TargetMode="External"/><Relationship Id="rId82" Type="http://schemas.openxmlformats.org/officeDocument/2006/relationships/hyperlink" Target="https://login.consultant.ru/link/?req=doc&amp;base=LAW&amp;n=461091" TargetMode="External"/><Relationship Id="rId90" Type="http://schemas.openxmlformats.org/officeDocument/2006/relationships/hyperlink" Target="https://login.consultant.ru/link/?req=doc&amp;base=LAW&amp;n=470718" TargetMode="External"/><Relationship Id="rId95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RLAW368&amp;n=95374&amp;dst=100005" TargetMode="External"/><Relationship Id="rId14" Type="http://schemas.openxmlformats.org/officeDocument/2006/relationships/hyperlink" Target="https://login.consultant.ru/link/?req=doc&amp;base=RLAW368&amp;n=82421&amp;dst=100005" TargetMode="External"/><Relationship Id="rId22" Type="http://schemas.openxmlformats.org/officeDocument/2006/relationships/hyperlink" Target="https://login.consultant.ru/link/?req=doc&amp;base=RLAW368&amp;n=98329&amp;dst=100005" TargetMode="External"/><Relationship Id="rId27" Type="http://schemas.openxmlformats.org/officeDocument/2006/relationships/hyperlink" Target="https://login.consultant.ru/link/?req=doc&amp;base=RLAW368&amp;n=107733&amp;dst=100005" TargetMode="External"/><Relationship Id="rId30" Type="http://schemas.openxmlformats.org/officeDocument/2006/relationships/hyperlink" Target="https://login.consultant.ru/link/?req=doc&amp;base=RLAW368&amp;n=108838&amp;dst=100005" TargetMode="External"/><Relationship Id="rId35" Type="http://schemas.openxmlformats.org/officeDocument/2006/relationships/hyperlink" Target="https://login.consultant.ru/link/?req=doc&amp;base=RLAW368&amp;n=119772&amp;dst=100005" TargetMode="External"/><Relationship Id="rId43" Type="http://schemas.openxmlformats.org/officeDocument/2006/relationships/hyperlink" Target="https://login.consultant.ru/link/?req=doc&amp;base=RLAW368&amp;n=134521&amp;dst=100005" TargetMode="External"/><Relationship Id="rId48" Type="http://schemas.openxmlformats.org/officeDocument/2006/relationships/hyperlink" Target="https://login.consultant.ru/link/?req=doc&amp;base=RLAW368&amp;n=151183&amp;dst=100005" TargetMode="External"/><Relationship Id="rId56" Type="http://schemas.openxmlformats.org/officeDocument/2006/relationships/hyperlink" Target="https://login.consultant.ru/link/?req=doc&amp;base=RLAW368&amp;n=171559&amp;dst=100005" TargetMode="External"/><Relationship Id="rId64" Type="http://schemas.openxmlformats.org/officeDocument/2006/relationships/hyperlink" Target="https://login.consultant.ru/link/?req=doc&amp;base=RLAW368&amp;n=189328&amp;dst=100005" TargetMode="External"/><Relationship Id="rId69" Type="http://schemas.openxmlformats.org/officeDocument/2006/relationships/hyperlink" Target="https://login.consultant.ru/link/?req=doc&amp;base=RLAW368&amp;n=107733&amp;dst=100008" TargetMode="External"/><Relationship Id="rId77" Type="http://schemas.openxmlformats.org/officeDocument/2006/relationships/hyperlink" Target="https://login.consultant.ru/link/?req=doc&amp;base=LAW&amp;n=353838&amp;dst=100012" TargetMode="External"/><Relationship Id="rId100" Type="http://schemas.openxmlformats.org/officeDocument/2006/relationships/image" Target="media/image1.wmf"/><Relationship Id="rId105" Type="http://schemas.openxmlformats.org/officeDocument/2006/relationships/hyperlink" Target="https://login.consultant.ru/link/?req=doc&amp;base=RLAW368&amp;n=190944&amp;dst=100044" TargetMode="External"/><Relationship Id="rId8" Type="http://schemas.openxmlformats.org/officeDocument/2006/relationships/hyperlink" Target="https://login.consultant.ru/link/?req=doc&amp;base=RLAW368&amp;n=73965&amp;dst=100005" TargetMode="External"/><Relationship Id="rId51" Type="http://schemas.openxmlformats.org/officeDocument/2006/relationships/hyperlink" Target="https://login.consultant.ru/link/?req=doc&amp;base=RLAW368&amp;n=157402&amp;dst=100005" TargetMode="External"/><Relationship Id="rId72" Type="http://schemas.openxmlformats.org/officeDocument/2006/relationships/hyperlink" Target="https://login.consultant.ru/link/?req=doc&amp;base=RLAW368&amp;n=185491&amp;dst=100008" TargetMode="External"/><Relationship Id="rId80" Type="http://schemas.openxmlformats.org/officeDocument/2006/relationships/hyperlink" Target="https://login.consultant.ru/link/?req=doc&amp;base=LAW&amp;n=454748&amp;dst=100520" TargetMode="External"/><Relationship Id="rId85" Type="http://schemas.openxmlformats.org/officeDocument/2006/relationships/hyperlink" Target="https://login.consultant.ru/link/?req=doc&amp;base=LAW&amp;n=469780" TargetMode="External"/><Relationship Id="rId93" Type="http://schemas.openxmlformats.org/officeDocument/2006/relationships/hyperlink" Target="https://login.consultant.ru/link/?req=doc&amp;base=LAW&amp;n=451733&amp;dst=100023" TargetMode="External"/><Relationship Id="rId98" Type="http://schemas.openxmlformats.org/officeDocument/2006/relationships/hyperlink" Target="https://login.consultant.ru/link/?req=doc&amp;base=LAW&amp;n=4014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68&amp;n=78818&amp;dst=100005" TargetMode="External"/><Relationship Id="rId17" Type="http://schemas.openxmlformats.org/officeDocument/2006/relationships/hyperlink" Target="https://login.consultant.ru/link/?req=doc&amp;base=RLAW368&amp;n=87474&amp;dst=100005" TargetMode="External"/><Relationship Id="rId25" Type="http://schemas.openxmlformats.org/officeDocument/2006/relationships/hyperlink" Target="https://login.consultant.ru/link/?req=doc&amp;base=RLAW368&amp;n=104258&amp;dst=100005" TargetMode="External"/><Relationship Id="rId33" Type="http://schemas.openxmlformats.org/officeDocument/2006/relationships/hyperlink" Target="https://login.consultant.ru/link/?req=doc&amp;base=RLAW368&amp;n=116958&amp;dst=100005" TargetMode="External"/><Relationship Id="rId38" Type="http://schemas.openxmlformats.org/officeDocument/2006/relationships/hyperlink" Target="https://login.consultant.ru/link/?req=doc&amp;base=RLAW368&amp;n=125129&amp;dst=100005" TargetMode="External"/><Relationship Id="rId46" Type="http://schemas.openxmlformats.org/officeDocument/2006/relationships/hyperlink" Target="https://login.consultant.ru/link/?req=doc&amp;base=RLAW368&amp;n=141706&amp;dst=100005" TargetMode="External"/><Relationship Id="rId59" Type="http://schemas.openxmlformats.org/officeDocument/2006/relationships/hyperlink" Target="https://login.consultant.ru/link/?req=doc&amp;base=RLAW368&amp;n=182087&amp;dst=100005" TargetMode="External"/><Relationship Id="rId67" Type="http://schemas.openxmlformats.org/officeDocument/2006/relationships/hyperlink" Target="https://login.consultant.ru/link/?req=doc&amp;base=RLAW368&amp;n=191944" TargetMode="External"/><Relationship Id="rId103" Type="http://schemas.openxmlformats.org/officeDocument/2006/relationships/hyperlink" Target="https://login.consultant.ru/link/?req=doc&amp;base=RLAW368&amp;n=190944&amp;dst=100005" TargetMode="External"/><Relationship Id="rId20" Type="http://schemas.openxmlformats.org/officeDocument/2006/relationships/hyperlink" Target="https://login.consultant.ru/link/?req=doc&amp;base=RLAW368&amp;n=97279&amp;dst=100005" TargetMode="External"/><Relationship Id="rId41" Type="http://schemas.openxmlformats.org/officeDocument/2006/relationships/hyperlink" Target="https://login.consultant.ru/link/?req=doc&amp;base=RLAW368&amp;n=130516&amp;dst=100005" TargetMode="External"/><Relationship Id="rId54" Type="http://schemas.openxmlformats.org/officeDocument/2006/relationships/hyperlink" Target="https://login.consultant.ru/link/?req=doc&amp;base=RLAW368&amp;n=167316&amp;dst=100005" TargetMode="External"/><Relationship Id="rId62" Type="http://schemas.openxmlformats.org/officeDocument/2006/relationships/hyperlink" Target="https://login.consultant.ru/link/?req=doc&amp;base=RLAW368&amp;n=185491&amp;dst=100005" TargetMode="External"/><Relationship Id="rId70" Type="http://schemas.openxmlformats.org/officeDocument/2006/relationships/hyperlink" Target="https://login.consultant.ru/link/?req=doc&amp;base=RLAW368&amp;n=66309" TargetMode="External"/><Relationship Id="rId75" Type="http://schemas.openxmlformats.org/officeDocument/2006/relationships/hyperlink" Target="https://login.consultant.ru/link/?req=doc&amp;base=LAW&amp;n=467303&amp;dst=100018" TargetMode="External"/><Relationship Id="rId83" Type="http://schemas.openxmlformats.org/officeDocument/2006/relationships/hyperlink" Target="https://login.consultant.ru/link/?req=doc&amp;base=LAW&amp;n=461091" TargetMode="External"/><Relationship Id="rId88" Type="http://schemas.openxmlformats.org/officeDocument/2006/relationships/hyperlink" Target="https://login.consultant.ru/link/?req=doc&amp;base=LAW&amp;n=85434" TargetMode="External"/><Relationship Id="rId91" Type="http://schemas.openxmlformats.org/officeDocument/2006/relationships/hyperlink" Target="https://login.consultant.ru/link/?req=doc&amp;base=RLAW368&amp;n=106921" TargetMode="External"/><Relationship Id="rId96" Type="http://schemas.openxmlformats.org/officeDocument/2006/relationships/hyperlink" Target="https://login.consultant.ru/link/?req=doc&amp;base=LAW&amp;n=4517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70813&amp;dst=100005" TargetMode="External"/><Relationship Id="rId15" Type="http://schemas.openxmlformats.org/officeDocument/2006/relationships/hyperlink" Target="https://login.consultant.ru/link/?req=doc&amp;base=RLAW368&amp;n=84308&amp;dst=100005" TargetMode="External"/><Relationship Id="rId23" Type="http://schemas.openxmlformats.org/officeDocument/2006/relationships/hyperlink" Target="https://login.consultant.ru/link/?req=doc&amp;base=RLAW368&amp;n=103194&amp;dst=100005" TargetMode="External"/><Relationship Id="rId28" Type="http://schemas.openxmlformats.org/officeDocument/2006/relationships/hyperlink" Target="https://login.consultant.ru/link/?req=doc&amp;base=RLAW368&amp;n=107905&amp;dst=100005" TargetMode="External"/><Relationship Id="rId36" Type="http://schemas.openxmlformats.org/officeDocument/2006/relationships/hyperlink" Target="https://login.consultant.ru/link/?req=doc&amp;base=RLAW368&amp;n=120984&amp;dst=100005" TargetMode="External"/><Relationship Id="rId49" Type="http://schemas.openxmlformats.org/officeDocument/2006/relationships/hyperlink" Target="https://login.consultant.ru/link/?req=doc&amp;base=RLAW368&amp;n=154495&amp;dst=100005" TargetMode="External"/><Relationship Id="rId57" Type="http://schemas.openxmlformats.org/officeDocument/2006/relationships/hyperlink" Target="https://login.consultant.ru/link/?req=doc&amp;base=RLAW368&amp;n=173706&amp;dst=100005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76893&amp;dst=100005" TargetMode="External"/><Relationship Id="rId31" Type="http://schemas.openxmlformats.org/officeDocument/2006/relationships/hyperlink" Target="https://login.consultant.ru/link/?req=doc&amp;base=RLAW368&amp;n=113589&amp;dst=100005" TargetMode="External"/><Relationship Id="rId44" Type="http://schemas.openxmlformats.org/officeDocument/2006/relationships/hyperlink" Target="https://login.consultant.ru/link/?req=doc&amp;base=RLAW368&amp;n=137767&amp;dst=100005" TargetMode="External"/><Relationship Id="rId52" Type="http://schemas.openxmlformats.org/officeDocument/2006/relationships/hyperlink" Target="https://login.consultant.ru/link/?req=doc&amp;base=RLAW368&amp;n=157608&amp;dst=100005" TargetMode="External"/><Relationship Id="rId60" Type="http://schemas.openxmlformats.org/officeDocument/2006/relationships/hyperlink" Target="https://login.consultant.ru/link/?req=doc&amp;base=RLAW368&amp;n=182508&amp;dst=100005" TargetMode="External"/><Relationship Id="rId65" Type="http://schemas.openxmlformats.org/officeDocument/2006/relationships/hyperlink" Target="https://login.consultant.ru/link/?req=doc&amp;base=RLAW368&amp;n=190944&amp;dst=100005" TargetMode="External"/><Relationship Id="rId73" Type="http://schemas.openxmlformats.org/officeDocument/2006/relationships/hyperlink" Target="https://login.consultant.ru/link/?req=doc&amp;base=RLAW368&amp;n=190944&amp;dst=100005" TargetMode="External"/><Relationship Id="rId78" Type="http://schemas.openxmlformats.org/officeDocument/2006/relationships/hyperlink" Target="https://login.consultant.ru/link/?req=doc&amp;base=LAW&amp;n=357927" TargetMode="External"/><Relationship Id="rId81" Type="http://schemas.openxmlformats.org/officeDocument/2006/relationships/hyperlink" Target="https://login.consultant.ru/link/?req=doc&amp;base=LAW&amp;n=454748&amp;dst=100521" TargetMode="External"/><Relationship Id="rId86" Type="http://schemas.openxmlformats.org/officeDocument/2006/relationships/hyperlink" Target="https://login.consultant.ru/link/?req=doc&amp;base=LAW&amp;n=460118" TargetMode="External"/><Relationship Id="rId94" Type="http://schemas.openxmlformats.org/officeDocument/2006/relationships/hyperlink" Target="https://login.consultant.ru/link/?req=doc&amp;base=LAW&amp;n=113761" TargetMode="External"/><Relationship Id="rId99" Type="http://schemas.openxmlformats.org/officeDocument/2006/relationships/hyperlink" Target="https://login.consultant.ru/link/?req=doc&amp;base=LAW&amp;n=422007" TargetMode="External"/><Relationship Id="rId101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75986&amp;dst=100005" TargetMode="External"/><Relationship Id="rId13" Type="http://schemas.openxmlformats.org/officeDocument/2006/relationships/hyperlink" Target="https://login.consultant.ru/link/?req=doc&amp;base=RLAW368&amp;n=79430&amp;dst=100005" TargetMode="External"/><Relationship Id="rId18" Type="http://schemas.openxmlformats.org/officeDocument/2006/relationships/hyperlink" Target="https://login.consultant.ru/link/?req=doc&amp;base=RLAW368&amp;n=87718&amp;dst=100005" TargetMode="External"/><Relationship Id="rId39" Type="http://schemas.openxmlformats.org/officeDocument/2006/relationships/hyperlink" Target="https://login.consultant.ru/link/?req=doc&amp;base=RLAW368&amp;n=126241&amp;dst=100005" TargetMode="External"/><Relationship Id="rId34" Type="http://schemas.openxmlformats.org/officeDocument/2006/relationships/hyperlink" Target="https://login.consultant.ru/link/?req=doc&amp;base=RLAW368&amp;n=117995&amp;dst=100005" TargetMode="External"/><Relationship Id="rId50" Type="http://schemas.openxmlformats.org/officeDocument/2006/relationships/hyperlink" Target="https://login.consultant.ru/link/?req=doc&amp;base=RLAW368&amp;n=156051&amp;dst=100005" TargetMode="External"/><Relationship Id="rId55" Type="http://schemas.openxmlformats.org/officeDocument/2006/relationships/hyperlink" Target="https://login.consultant.ru/link/?req=doc&amp;base=RLAW368&amp;n=169537&amp;dst=100005" TargetMode="External"/><Relationship Id="rId76" Type="http://schemas.openxmlformats.org/officeDocument/2006/relationships/hyperlink" Target="https://login.consultant.ru/link/?req=doc&amp;base=LAW&amp;n=471253&amp;dst=100030" TargetMode="External"/><Relationship Id="rId97" Type="http://schemas.openxmlformats.org/officeDocument/2006/relationships/hyperlink" Target="https://login.consultant.ru/link/?req=doc&amp;base=RLAW368&amp;n=192324" TargetMode="External"/><Relationship Id="rId104" Type="http://schemas.openxmlformats.org/officeDocument/2006/relationships/hyperlink" Target="https://login.consultant.ru/link/?req=doc&amp;base=RLAW368&amp;n=190944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13801</Words>
  <Characters>78670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ПК</Company>
  <LinksUpToDate>false</LinksUpToDate>
  <CharactersWithSpaces>92287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Братчикова Наталья Владимировна</dc:creator>
  <cp:lastModifiedBy>Братчикова Наталья Владимировна</cp:lastModifiedBy>
  <cp:revision>1</cp:revision>
  <dcterms:created xsi:type="dcterms:W3CDTF">2024-03-27T12:16:00Z</dcterms:created>
  <dcterms:modified xsi:type="dcterms:W3CDTF">2024-03-27T12:17:00Z</dcterms:modified>
</cp:coreProperties>
</file>