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06"/>
        <w:jc w:val="center"/>
        <w:rPr>
          <w:sz w:val="28"/>
          <w:szCs w:val="28"/>
        </w:rPr>
      </w:pPr>
      <w:r/>
      <w:r/>
      <w:r>
        <w:rPr>
          <w:sz w:val="28"/>
          <w:szCs w:val="28"/>
        </w:rPr>
        <w:t xml:space="preserve">Программа</w:t>
      </w:r>
      <w:r>
        <w:rPr>
          <w:sz w:val="28"/>
          <w:szCs w:val="28"/>
        </w:rPr>
        <w:t xml:space="preserve"> проведения семинара-практикума </w:t>
      </w:r>
      <w:r>
        <w:rPr>
          <w:sz w:val="28"/>
          <w:szCs w:val="28"/>
        </w:rPr>
      </w:r>
      <w:r/>
    </w:p>
    <w:p>
      <w:pPr>
        <w:pStyle w:val="1_806"/>
        <w:jc w:val="center"/>
      </w:pPr>
      <w:r>
        <w:rPr>
          <w:sz w:val="28"/>
          <w:szCs w:val="28"/>
        </w:rPr>
        <w:t xml:space="preserve">«Игротека по финансовой грамотности»</w:t>
      </w:r>
      <w:r>
        <w:rPr>
          <w:sz w:val="28"/>
          <w:szCs w:val="28"/>
        </w:rPr>
      </w:r>
      <w:r/>
    </w:p>
    <w:p>
      <w:pPr>
        <w:pStyle w:val="1_806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806"/>
        <w:jc w:val="both"/>
      </w:pPr>
      <w:r>
        <w:rPr>
          <w:b/>
          <w:sz w:val="28"/>
          <w:szCs w:val="28"/>
        </w:rPr>
        <w:t xml:space="preserve">Дата проведения:</w:t>
      </w:r>
      <w:r>
        <w:rPr>
          <w:sz w:val="28"/>
          <w:szCs w:val="28"/>
        </w:rPr>
        <w:t xml:space="preserve"> 18, 19 мая 2023 год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1_806"/>
        <w:jc w:val="both"/>
      </w:pPr>
      <w:r>
        <w:rPr>
          <w:b/>
          <w:sz w:val="28"/>
          <w:szCs w:val="28"/>
        </w:rPr>
        <w:t xml:space="preserve">Категория участников:</w:t>
      </w:r>
      <w:r>
        <w:rPr>
          <w:sz w:val="28"/>
          <w:szCs w:val="28"/>
        </w:rPr>
        <w:t xml:space="preserve"> педагогические работники общеобразовательных организаций, прошедшие курсы повышения квалификации по программе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Содержание и методика преподавания курса финансовой грамотности различным категориям обучающихся»</w:t>
      </w:r>
      <w:r>
        <w:rPr>
          <w:sz w:val="28"/>
          <w:szCs w:val="28"/>
        </w:rPr>
      </w:r>
      <w:r/>
    </w:p>
    <w:p>
      <w:pPr>
        <w:pStyle w:val="1_806"/>
        <w:jc w:val="both"/>
      </w:pPr>
      <w:r>
        <w:rPr>
          <w:b/>
          <w:sz w:val="28"/>
          <w:szCs w:val="28"/>
        </w:rPr>
        <w:t xml:space="preserve">Количество участников:</w:t>
      </w:r>
      <w:r>
        <w:rPr>
          <w:sz w:val="28"/>
          <w:szCs w:val="28"/>
        </w:rPr>
        <w:t xml:space="preserve"> 2 группы по 50 человек</w:t>
      </w:r>
      <w:r>
        <w:rPr>
          <w:sz w:val="28"/>
          <w:szCs w:val="28"/>
        </w:rPr>
      </w:r>
      <w:r/>
    </w:p>
    <w:p>
      <w:pPr>
        <w:pStyle w:val="1_806"/>
        <w:jc w:val="both"/>
      </w:pPr>
      <w:r>
        <w:rPr>
          <w:b/>
          <w:sz w:val="28"/>
          <w:szCs w:val="28"/>
        </w:rPr>
        <w:t xml:space="preserve">Место проведения:</w:t>
      </w:r>
      <w:r>
        <w:rPr>
          <w:sz w:val="28"/>
          <w:szCs w:val="28"/>
        </w:rPr>
        <w:t xml:space="preserve"> проспект Социалистический, 60, аудитория 303</w:t>
      </w:r>
      <w:r>
        <w:rPr>
          <w:sz w:val="28"/>
          <w:szCs w:val="28"/>
        </w:rPr>
      </w:r>
      <w:r/>
    </w:p>
    <w:p>
      <w:pPr>
        <w:pStyle w:val="1_806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067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6095"/>
      </w:tblGrid>
      <w:tr>
        <w:trPr/>
        <w:tc>
          <w:tcPr>
            <w:shd w:val="clear" w:color="auto" w:fill="FFF2CC"/>
            <w:tcW w:w="988" w:type="dxa"/>
            <w:vAlign w:val="top"/>
            <w:textDirection w:val="lrTb"/>
            <w:noWrap w:val="false"/>
          </w:tcPr>
          <w:p>
            <w:pPr>
              <w:pStyle w:val="1_806"/>
              <w:jc w:val="center"/>
            </w:pPr>
            <w:r>
              <w:rPr>
                <w:sz w:val="28"/>
                <w:szCs w:val="28"/>
              </w:rPr>
              <w:t xml:space="preserve">№ п/п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2CC"/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center"/>
            </w:pPr>
            <w:r>
              <w:rPr>
                <w:sz w:val="28"/>
                <w:szCs w:val="28"/>
              </w:rPr>
              <w:t xml:space="preserve">Время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2CC"/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center"/>
            </w:pPr>
            <w:r>
              <w:rPr>
                <w:sz w:val="28"/>
                <w:szCs w:val="28"/>
              </w:rPr>
              <w:t xml:space="preserve">Содержание мероприятия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Align w:val="top"/>
            <w:textDirection w:val="lrTb"/>
            <w:noWrap w:val="false"/>
          </w:tcPr>
          <w:p>
            <w:pPr>
              <w:pStyle w:val="1_807"/>
              <w:numPr>
                <w:ilvl w:val="0"/>
                <w:numId w:val="1"/>
              </w:numPr>
              <w:ind w:left="31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10.30 – 11.00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Регистрация участников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Align w:val="top"/>
            <w:textDirection w:val="lrTb"/>
            <w:noWrap w:val="false"/>
          </w:tcPr>
          <w:p>
            <w:pPr>
              <w:pStyle w:val="1_807"/>
              <w:numPr>
                <w:ilvl w:val="0"/>
                <w:numId w:val="1"/>
              </w:numPr>
              <w:ind w:left="31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11.00 – 11.15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Мотивационная разминка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_806"/>
              <w:jc w:val="both"/>
            </w:pPr>
            <w:r>
              <w:rPr>
                <w:i/>
                <w:sz w:val="28"/>
                <w:szCs w:val="28"/>
              </w:rPr>
              <w:t xml:space="preserve">Колпакова Н.В., Блок М.Е.</w:t>
            </w:r>
            <w:r>
              <w:rPr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Align w:val="top"/>
            <w:textDirection w:val="lrTb"/>
            <w:noWrap w:val="false"/>
          </w:tcPr>
          <w:p>
            <w:pPr>
              <w:pStyle w:val="1_807"/>
              <w:numPr>
                <w:ilvl w:val="0"/>
                <w:numId w:val="1"/>
              </w:numPr>
              <w:ind w:left="31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11.15 – 12.00</w:t>
            </w:r>
            <w:r/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Лекция-диалог «Игровые технологии по финансовой грамотности в образовательном процессе школы»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_806"/>
              <w:jc w:val="both"/>
            </w:pPr>
            <w:r>
              <w:rPr>
                <w:i/>
                <w:sz w:val="28"/>
                <w:szCs w:val="28"/>
              </w:rPr>
              <w:t xml:space="preserve">Колпакова Н.В., Блок М.Е.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Align w:val="top"/>
            <w:textDirection w:val="lrTb"/>
            <w:noWrap w:val="false"/>
          </w:tcPr>
          <w:p>
            <w:pPr>
              <w:pStyle w:val="1_807"/>
              <w:numPr>
                <w:ilvl w:val="0"/>
                <w:numId w:val="1"/>
              </w:numPr>
              <w:ind w:left="31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12.00 – 12.15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Кофе-брейк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Align w:val="top"/>
            <w:textDirection w:val="lrTb"/>
            <w:noWrap w:val="false"/>
          </w:tcPr>
          <w:p>
            <w:pPr>
              <w:pStyle w:val="1_807"/>
              <w:numPr>
                <w:ilvl w:val="0"/>
                <w:numId w:val="1"/>
              </w:numPr>
              <w:ind w:left="31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12.15 – 13.45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Практикум «Играем вместе»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_806"/>
              <w:jc w:val="both"/>
            </w:pPr>
            <w:r>
              <w:rPr>
                <w:i/>
                <w:sz w:val="28"/>
                <w:szCs w:val="28"/>
              </w:rPr>
              <w:t xml:space="preserve">Колпакова Н.В., Блок М.Е.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Align w:val="top"/>
            <w:textDirection w:val="lrTb"/>
            <w:noWrap w:val="false"/>
          </w:tcPr>
          <w:p>
            <w:pPr>
              <w:pStyle w:val="1_807"/>
              <w:numPr>
                <w:ilvl w:val="0"/>
                <w:numId w:val="1"/>
              </w:numPr>
              <w:ind w:left="31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13.45 – 14.30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Групповая дискуссия: «Методика использования игр по финансовой грамотности в образовательном процессе школы»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1_806"/>
              <w:jc w:val="both"/>
            </w:pPr>
            <w:r>
              <w:rPr>
                <w:i/>
                <w:sz w:val="28"/>
                <w:szCs w:val="28"/>
              </w:rPr>
              <w:t xml:space="preserve">Колпакова Н.В., Блок М.Е.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Align w:val="top"/>
            <w:textDirection w:val="lrTb"/>
            <w:noWrap w:val="false"/>
          </w:tcPr>
          <w:p>
            <w:pPr>
              <w:pStyle w:val="1_807"/>
              <w:numPr>
                <w:ilvl w:val="0"/>
                <w:numId w:val="1"/>
              </w:numPr>
              <w:ind w:left="31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14.30 – 14.45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Итоговая рефлексия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88" w:type="dxa"/>
            <w:vAlign w:val="top"/>
            <w:textDirection w:val="lrTb"/>
            <w:noWrap w:val="false"/>
          </w:tcPr>
          <w:p>
            <w:pPr>
              <w:pStyle w:val="1_807"/>
              <w:numPr>
                <w:ilvl w:val="0"/>
                <w:numId w:val="1"/>
              </w:numPr>
              <w:ind w:left="31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14.45 – 15.00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1_806"/>
              <w:jc w:val="both"/>
            </w:pPr>
            <w:r>
              <w:rPr>
                <w:sz w:val="28"/>
                <w:szCs w:val="28"/>
              </w:rPr>
              <w:t xml:space="preserve">Выдача комплектов игр в образовательные организации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_806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1_806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1_806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1_806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1_806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1_806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1_806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1_806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1_806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1_806"/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1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table" w:styleId="1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2" w:default="1">
    <w:name w:val="No List"/>
    <w:uiPriority w:val="99"/>
    <w:semiHidden/>
    <w:unhideWhenUsed/>
  </w:style>
  <w:style w:type="paragraph" w:styleId="163">
    <w:name w:val="No Spacing"/>
    <w:basedOn w:val="160"/>
    <w:qFormat/>
    <w:uiPriority w:val="1"/>
    <w:pPr>
      <w:spacing w:lineRule="auto" w:line="240" w:after="0"/>
    </w:pPr>
  </w:style>
  <w:style w:type="paragraph" w:styleId="164">
    <w:name w:val="List Paragraph"/>
    <w:basedOn w:val="160"/>
    <w:qFormat/>
    <w:uiPriority w:val="34"/>
    <w:pPr>
      <w:contextualSpacing w:val="true"/>
      <w:ind w:left="720"/>
    </w:pPr>
  </w:style>
  <w:style w:type="character" w:styleId="169" w:default="1">
    <w:name w:val="Default Paragraph Font"/>
    <w:uiPriority w:val="1"/>
    <w:semiHidden/>
    <w:unhideWhenUsed/>
  </w:style>
  <w:style w:type="paragraph" w:styleId="1_806">
    <w:name w:val="Обычный"/>
    <w:next w:val="190"/>
    <w:link w:val="19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807">
    <w:name w:val="Абзац списка"/>
    <w:basedOn w:val="190"/>
    <w:next w:val="221"/>
    <w:link w:val="190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Р7-Офис/5.3.3.16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2023-05-11T08:43:21Z</dcterms:modified>
</cp:coreProperties>
</file>